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59A6" w14:textId="378BD750" w:rsidR="00F456BB" w:rsidRPr="00147D56" w:rsidRDefault="004A71D7" w:rsidP="00E82017">
      <w:pPr>
        <w:pStyle w:val="Nadpis1"/>
        <w:spacing w:before="120"/>
        <w:jc w:val="center"/>
        <w:rPr>
          <w:b/>
          <w:sz w:val="34"/>
          <w:szCs w:val="34"/>
        </w:rPr>
      </w:pPr>
      <w:bookmarkStart w:id="0" w:name="_Toc506994800"/>
      <w:r w:rsidRPr="00147D56">
        <w:rPr>
          <w:rStyle w:val="NzevChar"/>
          <w:sz w:val="56"/>
          <w:szCs w:val="56"/>
        </w:rPr>
        <w:t>Metodické vysvětlivky k</w:t>
      </w:r>
      <w:bookmarkStart w:id="1" w:name="_GoBack"/>
      <w:bookmarkEnd w:id="1"/>
      <w:r w:rsidRPr="00147D56">
        <w:rPr>
          <w:rStyle w:val="NzevChar"/>
          <w:sz w:val="56"/>
          <w:szCs w:val="56"/>
        </w:rPr>
        <w:t xml:space="preserve"> statistickému výkazu </w:t>
      </w:r>
      <w:r w:rsidRPr="00147D56">
        <w:rPr>
          <w:rStyle w:val="NzevChar"/>
          <w:sz w:val="56"/>
          <w:szCs w:val="56"/>
        </w:rPr>
        <w:br/>
      </w:r>
      <w:r w:rsidRPr="00147D56">
        <w:rPr>
          <w:b/>
          <w:sz w:val="34"/>
          <w:szCs w:val="34"/>
        </w:rPr>
        <w:t>Kult (MK) 14-01 Roční výkaz o muzeu a galerii (muzeu výtvarných umění)</w:t>
      </w:r>
      <w:bookmarkEnd w:id="0"/>
    </w:p>
    <w:p w14:paraId="5343FE5C" w14:textId="73D6AC2A" w:rsidR="004A71D7" w:rsidRDefault="004A71D7" w:rsidP="00E82017">
      <w:pPr>
        <w:pStyle w:val="Nadpis1"/>
        <w:jc w:val="center"/>
      </w:pPr>
      <w:r w:rsidRPr="00471773">
        <w:t>(Verze 20</w:t>
      </w:r>
      <w:r w:rsidR="006418B2">
        <w:t>20</w:t>
      </w:r>
      <w:r w:rsidRPr="00471773">
        <w:t>)</w:t>
      </w:r>
    </w:p>
    <w:p w14:paraId="0D97B9AD" w14:textId="77777777" w:rsidR="00462BDD" w:rsidRPr="00462BDD" w:rsidRDefault="00462BDD" w:rsidP="00277B22">
      <w:pPr>
        <w:spacing w:line="240" w:lineRule="auto"/>
        <w:jc w:val="both"/>
      </w:pPr>
    </w:p>
    <w:p w14:paraId="7281ED14" w14:textId="77777777" w:rsidR="00F456BB" w:rsidRDefault="00F456BB" w:rsidP="00277B22">
      <w:pPr>
        <w:pStyle w:val="Nadpis6"/>
        <w:spacing w:before="0" w:line="240" w:lineRule="auto"/>
        <w:jc w:val="both"/>
        <w:rPr>
          <w:rFonts w:ascii="Times New Roman" w:hAnsi="Times New Roman" w:cs="Times New Roman"/>
          <w:sz w:val="24"/>
          <w:szCs w:val="24"/>
        </w:rPr>
      </w:pPr>
    </w:p>
    <w:p w14:paraId="7D711A6A" w14:textId="77777777" w:rsidR="004A71D7" w:rsidRPr="00AF74CA" w:rsidRDefault="004A71D7" w:rsidP="00277B22">
      <w:pPr>
        <w:pStyle w:val="Nadpis6"/>
        <w:spacing w:before="0" w:line="240" w:lineRule="auto"/>
        <w:ind w:right="-166"/>
        <w:jc w:val="both"/>
        <w:rPr>
          <w:rFonts w:ascii="Times New Roman" w:hAnsi="Times New Roman" w:cs="Times New Roman"/>
          <w:b/>
          <w:sz w:val="24"/>
          <w:szCs w:val="24"/>
        </w:rPr>
      </w:pPr>
      <w:r w:rsidRPr="00AF74CA">
        <w:rPr>
          <w:rFonts w:ascii="Times New Roman" w:hAnsi="Times New Roman" w:cs="Times New Roman"/>
          <w:b/>
          <w:sz w:val="24"/>
          <w:szCs w:val="24"/>
        </w:rPr>
        <w:t>A. KLASIFIKACE MUZEÍ, PAMÁTNÍKŮ A GALERIÍ podle převládajícího předmětu sbírek a výstav</w:t>
      </w:r>
    </w:p>
    <w:p w14:paraId="770F41FA"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Výtvarné umění</w:t>
      </w:r>
    </w:p>
    <w:p w14:paraId="1F62FC33"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Umělecké obory ostatní</w:t>
      </w:r>
    </w:p>
    <w:p w14:paraId="3371E50E"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Archeologie a historie</w:t>
      </w:r>
    </w:p>
    <w:p w14:paraId="336D0A3A"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Historie přírody a přírodovědné obory</w:t>
      </w:r>
    </w:p>
    <w:p w14:paraId="792E1920"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Věda a technika</w:t>
      </w:r>
    </w:p>
    <w:p w14:paraId="7886DA75"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 xml:space="preserve">Etnografie (etnologie) a antropologie </w:t>
      </w:r>
    </w:p>
    <w:p w14:paraId="6877A1D4"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Všeobecné, kombinované (vlastivědné)</w:t>
      </w:r>
    </w:p>
    <w:p w14:paraId="50882E70"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Skanzeny</w:t>
      </w:r>
    </w:p>
    <w:p w14:paraId="136A5229" w14:textId="77777777" w:rsidR="004A71D7" w:rsidRPr="00471773" w:rsidRDefault="004A71D7" w:rsidP="00277B22">
      <w:pPr>
        <w:pStyle w:val="Odstavecseseznamem"/>
        <w:spacing w:after="0" w:line="240" w:lineRule="auto"/>
        <w:ind w:left="0"/>
        <w:contextualSpacing w:val="0"/>
        <w:jc w:val="both"/>
        <w:rPr>
          <w:rFonts w:ascii="Times New Roman" w:hAnsi="Times New Roman" w:cs="Times New Roman"/>
          <w:sz w:val="24"/>
          <w:szCs w:val="24"/>
        </w:rPr>
      </w:pPr>
      <w:r w:rsidRPr="00471773">
        <w:rPr>
          <w:rFonts w:ascii="Times New Roman" w:hAnsi="Times New Roman" w:cs="Times New Roman"/>
          <w:sz w:val="24"/>
          <w:szCs w:val="24"/>
        </w:rPr>
        <w:t>Ostatní</w:t>
      </w:r>
    </w:p>
    <w:p w14:paraId="70DEAFB4" w14:textId="77777777" w:rsidR="004A71D7" w:rsidRPr="00471773" w:rsidRDefault="004A71D7" w:rsidP="00277B22">
      <w:pPr>
        <w:spacing w:after="0" w:line="240" w:lineRule="auto"/>
        <w:jc w:val="both"/>
        <w:rPr>
          <w:rFonts w:ascii="Times New Roman" w:hAnsi="Times New Roman" w:cs="Times New Roman"/>
          <w:sz w:val="24"/>
          <w:szCs w:val="24"/>
        </w:rPr>
      </w:pPr>
    </w:p>
    <w:p w14:paraId="2A07912A" w14:textId="46EFF012"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Výše podaná klasifikační škála muzeí podle jejich zaměření přihlíží k doporučením sledování statistických dat, jak se pro oblast muzeí objevují v materiálech evropské komise </w:t>
      </w:r>
      <w:proofErr w:type="spellStart"/>
      <w:r w:rsidRPr="00471773">
        <w:rPr>
          <w:rFonts w:ascii="Times New Roman" w:hAnsi="Times New Roman" w:cs="Times New Roman"/>
          <w:sz w:val="24"/>
          <w:szCs w:val="24"/>
        </w:rPr>
        <w:t>Eurostat</w:t>
      </w:r>
      <w:proofErr w:type="spellEnd"/>
      <w:r w:rsidRPr="00471773">
        <w:rPr>
          <w:rFonts w:ascii="Times New Roman" w:hAnsi="Times New Roman" w:cs="Times New Roman"/>
          <w:sz w:val="24"/>
          <w:szCs w:val="24"/>
        </w:rPr>
        <w:t>. K vyplnění tabulky je třeba přistupovat s náležitou odpovědností, protože jedině prostřednictvím celkových sumářů těchto výkazů lze následně zjistit elementární data o tom, jaká existuje a jak se vyvíjí struktura muzeí v ČR podle jejich zaměření (</w:t>
      </w:r>
      <w:r w:rsidR="006418B2">
        <w:rPr>
          <w:rFonts w:ascii="Times New Roman" w:hAnsi="Times New Roman" w:cs="Times New Roman"/>
          <w:sz w:val="24"/>
          <w:szCs w:val="24"/>
        </w:rPr>
        <w:t xml:space="preserve">podle </w:t>
      </w:r>
      <w:r w:rsidRPr="00471773">
        <w:rPr>
          <w:rFonts w:ascii="Times New Roman" w:hAnsi="Times New Roman" w:cs="Times New Roman"/>
          <w:sz w:val="24"/>
          <w:szCs w:val="24"/>
        </w:rPr>
        <w:t xml:space="preserve">specializace) a případně ji porovnávat se strukturou muzeí v jiných evropských zemích. </w:t>
      </w:r>
    </w:p>
    <w:p w14:paraId="7F58CD00" w14:textId="77777777" w:rsidR="004A71D7" w:rsidRPr="00471773" w:rsidRDefault="004A71D7" w:rsidP="00277B22">
      <w:pPr>
        <w:spacing w:after="0" w:line="240" w:lineRule="auto"/>
        <w:jc w:val="both"/>
        <w:rPr>
          <w:rFonts w:ascii="Times New Roman" w:hAnsi="Times New Roman" w:cs="Times New Roman"/>
          <w:sz w:val="24"/>
          <w:szCs w:val="24"/>
        </w:rPr>
      </w:pPr>
    </w:p>
    <w:p w14:paraId="0CBD638D" w14:textId="1E3D963B"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Při klasifikaci muzea podle jeho zaměření a stanovení příslušného kódu postup</w:t>
      </w:r>
      <w:r w:rsidR="006418B2">
        <w:rPr>
          <w:rFonts w:ascii="Times New Roman" w:hAnsi="Times New Roman" w:cs="Times New Roman"/>
          <w:sz w:val="24"/>
          <w:szCs w:val="24"/>
        </w:rPr>
        <w:t>ujte podle</w:t>
      </w:r>
      <w:r w:rsidRPr="00471773">
        <w:rPr>
          <w:rFonts w:ascii="Times New Roman" w:hAnsi="Times New Roman" w:cs="Times New Roman"/>
          <w:sz w:val="24"/>
          <w:szCs w:val="24"/>
        </w:rPr>
        <w:t xml:space="preserve"> těchto zásad: </w:t>
      </w:r>
    </w:p>
    <w:p w14:paraId="58A0D716" w14:textId="77777777" w:rsidR="004A71D7" w:rsidRPr="00471773" w:rsidRDefault="004A71D7" w:rsidP="00277B22">
      <w:pPr>
        <w:spacing w:after="0" w:line="240" w:lineRule="auto"/>
        <w:jc w:val="both"/>
        <w:rPr>
          <w:rFonts w:ascii="Times New Roman" w:hAnsi="Times New Roman" w:cs="Times New Roman"/>
          <w:sz w:val="24"/>
          <w:szCs w:val="24"/>
        </w:rPr>
      </w:pPr>
    </w:p>
    <w:p w14:paraId="2D68500B" w14:textId="3284256B" w:rsidR="004A71D7" w:rsidRPr="00471773" w:rsidRDefault="00147D56" w:rsidP="00277B2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71D7" w:rsidRPr="00471773">
        <w:rPr>
          <w:rFonts w:ascii="Times New Roman" w:hAnsi="Times New Roman" w:cs="Times New Roman"/>
          <w:sz w:val="24"/>
          <w:szCs w:val="24"/>
          <w:u w:val="single"/>
        </w:rPr>
        <w:t>Každá zpravodajská jednotka</w:t>
      </w:r>
      <w:r w:rsidR="004A71D7" w:rsidRPr="00471773">
        <w:rPr>
          <w:rFonts w:ascii="Times New Roman" w:hAnsi="Times New Roman" w:cs="Times New Roman"/>
          <w:sz w:val="24"/>
          <w:szCs w:val="24"/>
        </w:rPr>
        <w:t xml:space="preserve"> (muzeum, galerie nebo samostatný památník) může zaškrtnout </w:t>
      </w:r>
      <w:r w:rsidR="004A71D7" w:rsidRPr="00471773">
        <w:rPr>
          <w:rFonts w:ascii="Times New Roman" w:hAnsi="Times New Roman" w:cs="Times New Roman"/>
          <w:sz w:val="24"/>
          <w:szCs w:val="24"/>
          <w:u w:val="single"/>
        </w:rPr>
        <w:t>jenom jednu skupinu klasifikace</w:t>
      </w:r>
      <w:r w:rsidR="004A71D7" w:rsidRPr="00471773">
        <w:rPr>
          <w:rFonts w:ascii="Times New Roman" w:hAnsi="Times New Roman" w:cs="Times New Roman"/>
          <w:sz w:val="24"/>
          <w:szCs w:val="24"/>
        </w:rPr>
        <w:t xml:space="preserve"> (jeden kód) </w:t>
      </w:r>
      <w:r w:rsidR="004A71D7" w:rsidRPr="006418B2">
        <w:rPr>
          <w:rFonts w:ascii="Times New Roman" w:hAnsi="Times New Roman" w:cs="Times New Roman"/>
          <w:sz w:val="24"/>
          <w:szCs w:val="24"/>
        </w:rPr>
        <w:t>podle převládajícího</w:t>
      </w:r>
      <w:r w:rsidR="006418B2" w:rsidRPr="006418B2">
        <w:rPr>
          <w:rFonts w:ascii="Times New Roman" w:hAnsi="Times New Roman" w:cs="Times New Roman"/>
          <w:sz w:val="24"/>
          <w:szCs w:val="24"/>
        </w:rPr>
        <w:t xml:space="preserve"> (rozhodujícího)</w:t>
      </w:r>
      <w:r w:rsidR="004A71D7" w:rsidRPr="006418B2">
        <w:rPr>
          <w:rFonts w:ascii="Times New Roman" w:hAnsi="Times New Roman" w:cs="Times New Roman"/>
          <w:sz w:val="24"/>
          <w:szCs w:val="24"/>
        </w:rPr>
        <w:t xml:space="preserve"> zaměření</w:t>
      </w:r>
      <w:r w:rsidR="004A71D7" w:rsidRPr="00471773">
        <w:rPr>
          <w:rFonts w:ascii="Times New Roman" w:hAnsi="Times New Roman" w:cs="Times New Roman"/>
          <w:sz w:val="24"/>
          <w:szCs w:val="24"/>
        </w:rPr>
        <w:t xml:space="preserve"> sbírek</w:t>
      </w:r>
      <w:r w:rsidR="006418B2">
        <w:rPr>
          <w:rFonts w:ascii="Times New Roman" w:hAnsi="Times New Roman" w:cs="Times New Roman"/>
          <w:sz w:val="24"/>
          <w:szCs w:val="24"/>
        </w:rPr>
        <w:t xml:space="preserve">, </w:t>
      </w:r>
      <w:r w:rsidR="004A71D7" w:rsidRPr="00471773">
        <w:rPr>
          <w:rFonts w:ascii="Times New Roman" w:hAnsi="Times New Roman" w:cs="Times New Roman"/>
          <w:sz w:val="24"/>
          <w:szCs w:val="24"/>
        </w:rPr>
        <w:t>charakteru výstavní a </w:t>
      </w:r>
      <w:r w:rsidR="006418B2">
        <w:rPr>
          <w:rFonts w:ascii="Times New Roman" w:hAnsi="Times New Roman" w:cs="Times New Roman"/>
          <w:sz w:val="24"/>
          <w:szCs w:val="24"/>
        </w:rPr>
        <w:t xml:space="preserve">ostatní </w:t>
      </w:r>
      <w:r w:rsidR="004A71D7" w:rsidRPr="00471773">
        <w:rPr>
          <w:rFonts w:ascii="Times New Roman" w:hAnsi="Times New Roman" w:cs="Times New Roman"/>
          <w:sz w:val="24"/>
          <w:szCs w:val="24"/>
        </w:rPr>
        <w:t xml:space="preserve">činnosti. </w:t>
      </w:r>
    </w:p>
    <w:p w14:paraId="15D382CD" w14:textId="77777777" w:rsidR="004A71D7" w:rsidRPr="00471773" w:rsidRDefault="004A71D7" w:rsidP="00277B22">
      <w:pPr>
        <w:spacing w:after="0" w:line="240" w:lineRule="auto"/>
        <w:jc w:val="both"/>
        <w:rPr>
          <w:rFonts w:ascii="Times New Roman" w:hAnsi="Times New Roman" w:cs="Times New Roman"/>
          <w:sz w:val="24"/>
          <w:szCs w:val="24"/>
        </w:rPr>
      </w:pPr>
    </w:p>
    <w:p w14:paraId="6E4DACEA" w14:textId="2849E155" w:rsidR="004A71D7" w:rsidRPr="00471773" w:rsidRDefault="00147D56" w:rsidP="00277B2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71D7" w:rsidRPr="00471773">
        <w:rPr>
          <w:rFonts w:ascii="Times New Roman" w:hAnsi="Times New Roman" w:cs="Times New Roman"/>
          <w:sz w:val="24"/>
          <w:szCs w:val="24"/>
        </w:rPr>
        <w:t>Kód klasifikace vyplní také muzeum (památník, galerie), které je dočasně mimo provoz.</w:t>
      </w:r>
    </w:p>
    <w:p w14:paraId="34EF80EC" w14:textId="77777777" w:rsidR="004A71D7" w:rsidRPr="00471773" w:rsidRDefault="004A71D7" w:rsidP="00277B22">
      <w:pPr>
        <w:spacing w:after="0" w:line="240" w:lineRule="auto"/>
        <w:jc w:val="both"/>
        <w:rPr>
          <w:rFonts w:ascii="Times New Roman" w:hAnsi="Times New Roman" w:cs="Times New Roman"/>
          <w:sz w:val="24"/>
          <w:szCs w:val="24"/>
        </w:rPr>
      </w:pPr>
    </w:p>
    <w:p w14:paraId="6331B792" w14:textId="3BD203AA" w:rsidR="004A71D7" w:rsidRPr="00471773" w:rsidRDefault="00147D56" w:rsidP="00277B2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71D7" w:rsidRPr="00471773">
        <w:rPr>
          <w:rFonts w:ascii="Times New Roman" w:hAnsi="Times New Roman" w:cs="Times New Roman"/>
          <w:sz w:val="24"/>
          <w:szCs w:val="24"/>
        </w:rPr>
        <w:t>Jednou zvolenou klasifikaci by nemělo muzeum měnit bez závažných důvodů. Totéž platí o eventuální odlišné klasifikaci pobočky uvedené v tabulce B.</w:t>
      </w:r>
    </w:p>
    <w:p w14:paraId="055C5414" w14:textId="77777777" w:rsidR="004A71D7" w:rsidRPr="00471773" w:rsidRDefault="004A71D7" w:rsidP="00277B22">
      <w:pPr>
        <w:spacing w:after="0" w:line="240" w:lineRule="auto"/>
        <w:jc w:val="both"/>
        <w:rPr>
          <w:rFonts w:ascii="Times New Roman" w:hAnsi="Times New Roman" w:cs="Times New Roman"/>
          <w:sz w:val="24"/>
          <w:szCs w:val="24"/>
        </w:rPr>
      </w:pPr>
    </w:p>
    <w:p w14:paraId="4212364B" w14:textId="34441837" w:rsidR="004A71D7" w:rsidRPr="00471773" w:rsidRDefault="004A71D7" w:rsidP="00277B22">
      <w:pPr>
        <w:spacing w:after="0" w:line="240" w:lineRule="auto"/>
        <w:ind w:left="284" w:hanging="284"/>
        <w:jc w:val="both"/>
        <w:rPr>
          <w:rFonts w:ascii="Times New Roman" w:hAnsi="Times New Roman" w:cs="Times New Roman"/>
          <w:sz w:val="24"/>
          <w:szCs w:val="24"/>
        </w:rPr>
      </w:pPr>
      <w:r w:rsidRPr="00471773">
        <w:rPr>
          <w:rFonts w:ascii="Times New Roman" w:hAnsi="Times New Roman" w:cs="Times New Roman"/>
          <w:sz w:val="24"/>
          <w:szCs w:val="24"/>
        </w:rPr>
        <w:t>●</w:t>
      </w:r>
      <w:r w:rsidR="00AF74CA">
        <w:rPr>
          <w:rFonts w:ascii="Times New Roman" w:hAnsi="Times New Roman" w:cs="Times New Roman"/>
          <w:sz w:val="24"/>
          <w:szCs w:val="24"/>
        </w:rPr>
        <w:tab/>
      </w:r>
      <w:r w:rsidRPr="00471773">
        <w:rPr>
          <w:rFonts w:ascii="Times New Roman" w:hAnsi="Times New Roman" w:cs="Times New Roman"/>
          <w:sz w:val="24"/>
          <w:szCs w:val="24"/>
        </w:rPr>
        <w:t xml:space="preserve">Jestliže má eventuálně muzeum pobočku (viz níže definici pobočky v komentáři k řádku 0103), která má jiné převládající zaměření sbírek </w:t>
      </w:r>
      <w:r w:rsidR="00232395">
        <w:rPr>
          <w:rFonts w:ascii="Times New Roman" w:hAnsi="Times New Roman" w:cs="Times New Roman"/>
          <w:sz w:val="24"/>
          <w:szCs w:val="24"/>
        </w:rPr>
        <w:t>nebo</w:t>
      </w:r>
      <w:r w:rsidRPr="00471773">
        <w:rPr>
          <w:rFonts w:ascii="Times New Roman" w:hAnsi="Times New Roman" w:cs="Times New Roman"/>
          <w:sz w:val="24"/>
          <w:szCs w:val="24"/>
        </w:rPr>
        <w:t xml:space="preserve"> své činnosti, než zpravodajská jednotka (mateřské muzeum), uvede se odlišný kód takové pobočky v tabulce B ve sloupci „kód klasifikace“. Například muzeum má podle převládajícího předmětu sbírek a výstav klasifikaci 07 (vlastivědné muzeum), ale jedna jeho pobočka má charakter galerie, v tabulce B se potom uvede u této pobočky ve sloupci kód klasifikace 01; pobočkou může být například památník nějaké osobnosti (uvede se kód 03 nebo jiný), muzeum v přírodě – skanzen (uvede se kód 08). </w:t>
      </w:r>
    </w:p>
    <w:p w14:paraId="4FB9A978" w14:textId="77777777" w:rsidR="004A71D7" w:rsidRPr="00471773" w:rsidRDefault="004A71D7" w:rsidP="00277B22">
      <w:pPr>
        <w:spacing w:after="0" w:line="240" w:lineRule="auto"/>
        <w:jc w:val="both"/>
        <w:rPr>
          <w:rFonts w:ascii="Times New Roman" w:hAnsi="Times New Roman" w:cs="Times New Roman"/>
          <w:sz w:val="24"/>
          <w:szCs w:val="24"/>
        </w:rPr>
      </w:pPr>
    </w:p>
    <w:p w14:paraId="20A752B6" w14:textId="77777777" w:rsidR="004A71D7" w:rsidRPr="00471773" w:rsidRDefault="004A71D7" w:rsidP="00277B22">
      <w:pPr>
        <w:spacing w:after="0" w:line="240" w:lineRule="auto"/>
        <w:jc w:val="both"/>
        <w:rPr>
          <w:rStyle w:val="Odkazintenzivn"/>
          <w:rFonts w:ascii="Times New Roman" w:hAnsi="Times New Roman" w:cs="Times New Roman"/>
          <w:sz w:val="24"/>
          <w:szCs w:val="24"/>
        </w:rPr>
      </w:pPr>
      <w:r w:rsidRPr="00471773">
        <w:rPr>
          <w:rStyle w:val="Odkazintenzivn"/>
          <w:rFonts w:ascii="Times New Roman" w:hAnsi="Times New Roman" w:cs="Times New Roman"/>
          <w:sz w:val="24"/>
          <w:szCs w:val="24"/>
        </w:rPr>
        <w:t>K jednotlivým kódům klasifikace:</w:t>
      </w:r>
    </w:p>
    <w:p w14:paraId="4E1CDC18" w14:textId="77777777" w:rsidR="004A71D7" w:rsidRPr="00471773" w:rsidRDefault="004A71D7" w:rsidP="00277B22">
      <w:pPr>
        <w:spacing w:after="0" w:line="240" w:lineRule="auto"/>
        <w:jc w:val="both"/>
        <w:rPr>
          <w:rFonts w:ascii="Times New Roman" w:hAnsi="Times New Roman" w:cs="Times New Roman"/>
          <w:b/>
          <w:bCs/>
          <w:sz w:val="24"/>
          <w:szCs w:val="24"/>
        </w:rPr>
      </w:pPr>
    </w:p>
    <w:p w14:paraId="4434659A" w14:textId="17F81F78" w:rsidR="004A71D7" w:rsidRPr="00471773" w:rsidRDefault="00AF74CA" w:rsidP="00277B22">
      <w:pPr>
        <w:tabs>
          <w:tab w:val="left" w:pos="284"/>
        </w:tabs>
        <w:spacing w:after="0" w:line="240" w:lineRule="auto"/>
        <w:jc w:val="both"/>
        <w:rPr>
          <w:rStyle w:val="Odkazjemn"/>
          <w:rFonts w:ascii="Times New Roman" w:hAnsi="Times New Roman" w:cs="Times New Roman"/>
          <w:sz w:val="24"/>
          <w:szCs w:val="24"/>
        </w:rPr>
      </w:pPr>
      <w:r>
        <w:rPr>
          <w:rStyle w:val="Siln"/>
          <w:rFonts w:ascii="Times New Roman" w:hAnsi="Times New Roman" w:cs="Times New Roman"/>
          <w:sz w:val="24"/>
          <w:szCs w:val="24"/>
        </w:rPr>
        <w:t>●</w:t>
      </w:r>
      <w:r>
        <w:rPr>
          <w:rStyle w:val="Siln"/>
          <w:rFonts w:ascii="Times New Roman" w:hAnsi="Times New Roman" w:cs="Times New Roman"/>
          <w:sz w:val="24"/>
          <w:szCs w:val="24"/>
        </w:rPr>
        <w:tab/>
      </w:r>
      <w:r w:rsidR="004A71D7" w:rsidRPr="00471773">
        <w:rPr>
          <w:rStyle w:val="Siln"/>
          <w:rFonts w:ascii="Times New Roman" w:hAnsi="Times New Roman" w:cs="Times New Roman"/>
          <w:sz w:val="24"/>
          <w:szCs w:val="24"/>
        </w:rPr>
        <w:t>kód 01</w:t>
      </w:r>
      <w:r w:rsidR="004A71D7" w:rsidRPr="00471773">
        <w:rPr>
          <w:rFonts w:ascii="Times New Roman" w:hAnsi="Times New Roman" w:cs="Times New Roman"/>
          <w:b/>
          <w:sz w:val="24"/>
          <w:szCs w:val="24"/>
        </w:rPr>
        <w:t xml:space="preserve"> </w:t>
      </w:r>
      <w:r w:rsidR="004A71D7" w:rsidRPr="00471773">
        <w:rPr>
          <w:rFonts w:ascii="Times New Roman" w:hAnsi="Times New Roman" w:cs="Times New Roman"/>
          <w:sz w:val="24"/>
          <w:szCs w:val="24"/>
        </w:rPr>
        <w:t xml:space="preserve">- </w:t>
      </w:r>
      <w:r w:rsidR="004A71D7" w:rsidRPr="00471773">
        <w:rPr>
          <w:rStyle w:val="Odkazjemn"/>
          <w:rFonts w:ascii="Times New Roman" w:hAnsi="Times New Roman" w:cs="Times New Roman"/>
          <w:sz w:val="24"/>
          <w:szCs w:val="24"/>
        </w:rPr>
        <w:t xml:space="preserve">Výtvarné umění </w:t>
      </w:r>
    </w:p>
    <w:p w14:paraId="292A9977" w14:textId="75429161"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Tato klasifikace je určena především </w:t>
      </w:r>
      <w:r w:rsidRPr="00471773">
        <w:rPr>
          <w:rStyle w:val="Odkazintenzivn"/>
          <w:rFonts w:ascii="Times New Roman" w:hAnsi="Times New Roman" w:cs="Times New Roman"/>
          <w:sz w:val="24"/>
          <w:szCs w:val="24"/>
        </w:rPr>
        <w:t>pro specializovan</w:t>
      </w:r>
      <w:r w:rsidR="007172C4">
        <w:rPr>
          <w:rStyle w:val="Odkazintenzivn"/>
          <w:rFonts w:ascii="Times New Roman" w:hAnsi="Times New Roman" w:cs="Times New Roman"/>
          <w:sz w:val="24"/>
          <w:szCs w:val="24"/>
        </w:rPr>
        <w:t>é</w:t>
      </w:r>
      <w:r w:rsidRPr="00471773">
        <w:rPr>
          <w:rStyle w:val="Odkazintenzivn"/>
          <w:rFonts w:ascii="Times New Roman" w:hAnsi="Times New Roman" w:cs="Times New Roman"/>
          <w:sz w:val="24"/>
          <w:szCs w:val="24"/>
        </w:rPr>
        <w:t xml:space="preserve"> sbírkotvorné galerie (muzea umění)</w:t>
      </w:r>
      <w:r w:rsidRPr="00471773">
        <w:rPr>
          <w:rFonts w:ascii="Times New Roman" w:hAnsi="Times New Roman" w:cs="Times New Roman"/>
          <w:sz w:val="24"/>
          <w:szCs w:val="24"/>
        </w:rPr>
        <w:t xml:space="preserve"> zaměřen</w:t>
      </w:r>
      <w:r w:rsidR="007172C4">
        <w:rPr>
          <w:rFonts w:ascii="Times New Roman" w:hAnsi="Times New Roman" w:cs="Times New Roman"/>
          <w:sz w:val="24"/>
          <w:szCs w:val="24"/>
        </w:rPr>
        <w:t>é</w:t>
      </w:r>
      <w:r w:rsidRPr="00471773">
        <w:rPr>
          <w:rFonts w:ascii="Times New Roman" w:hAnsi="Times New Roman" w:cs="Times New Roman"/>
          <w:sz w:val="24"/>
          <w:szCs w:val="24"/>
        </w:rPr>
        <w:t xml:space="preserve"> na výtvarné umění, včetně uměleckého řemesla a užitého umění, design apod.  </w:t>
      </w:r>
    </w:p>
    <w:p w14:paraId="624E3FDF" w14:textId="77777777" w:rsidR="004A71D7" w:rsidRPr="00471773" w:rsidRDefault="004A71D7" w:rsidP="00277B22">
      <w:pPr>
        <w:spacing w:after="0" w:line="240" w:lineRule="auto"/>
        <w:jc w:val="both"/>
        <w:rPr>
          <w:rFonts w:ascii="Times New Roman" w:hAnsi="Times New Roman" w:cs="Times New Roman"/>
          <w:b/>
          <w:bCs/>
          <w:sz w:val="24"/>
          <w:szCs w:val="24"/>
        </w:rPr>
      </w:pPr>
    </w:p>
    <w:p w14:paraId="6EF53F73" w14:textId="16CFF468" w:rsidR="004A71D7" w:rsidRPr="00471773" w:rsidRDefault="004A71D7" w:rsidP="00277B22">
      <w:pPr>
        <w:tabs>
          <w:tab w:val="left" w:pos="284"/>
        </w:tabs>
        <w:spacing w:after="0" w:line="240" w:lineRule="auto"/>
        <w:ind w:left="284" w:hanging="284"/>
        <w:jc w:val="both"/>
        <w:rPr>
          <w:rFonts w:ascii="Times New Roman" w:hAnsi="Times New Roman" w:cs="Times New Roman"/>
          <w:sz w:val="24"/>
          <w:szCs w:val="24"/>
        </w:rPr>
      </w:pPr>
      <w:r w:rsidRPr="00471773">
        <w:rPr>
          <w:rStyle w:val="Siln"/>
          <w:rFonts w:ascii="Times New Roman" w:hAnsi="Times New Roman" w:cs="Times New Roman"/>
          <w:sz w:val="24"/>
          <w:szCs w:val="24"/>
        </w:rPr>
        <w:lastRenderedPageBreak/>
        <w:t xml:space="preserve">● </w:t>
      </w:r>
      <w:r w:rsidR="00AF74CA">
        <w:rPr>
          <w:rStyle w:val="Siln"/>
          <w:rFonts w:ascii="Times New Roman" w:hAnsi="Times New Roman" w:cs="Times New Roman"/>
          <w:sz w:val="24"/>
          <w:szCs w:val="24"/>
        </w:rPr>
        <w:tab/>
      </w:r>
      <w:r w:rsidRPr="00471773">
        <w:rPr>
          <w:rStyle w:val="Siln"/>
          <w:rFonts w:ascii="Times New Roman" w:hAnsi="Times New Roman" w:cs="Times New Roman"/>
          <w:sz w:val="24"/>
          <w:szCs w:val="24"/>
        </w:rPr>
        <w:t>kód 02</w:t>
      </w:r>
      <w:r w:rsidRPr="00471773">
        <w:rPr>
          <w:rFonts w:ascii="Times New Roman" w:hAnsi="Times New Roman" w:cs="Times New Roman"/>
          <w:sz w:val="24"/>
          <w:szCs w:val="24"/>
        </w:rPr>
        <w:t xml:space="preserve"> – </w:t>
      </w:r>
      <w:r w:rsidRPr="00471773">
        <w:rPr>
          <w:rStyle w:val="Odkazjemn"/>
          <w:rFonts w:ascii="Times New Roman" w:hAnsi="Times New Roman" w:cs="Times New Roman"/>
          <w:sz w:val="24"/>
          <w:szCs w:val="24"/>
        </w:rPr>
        <w:t>Umělecké obory ostatní</w:t>
      </w:r>
      <w:r w:rsidRPr="00471773">
        <w:rPr>
          <w:rFonts w:ascii="Times New Roman" w:hAnsi="Times New Roman" w:cs="Times New Roman"/>
          <w:sz w:val="24"/>
          <w:szCs w:val="24"/>
        </w:rPr>
        <w:t xml:space="preserve"> </w:t>
      </w:r>
    </w:p>
    <w:p w14:paraId="51901F21" w14:textId="499F0F6C"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Tuto klasifikaci vyplní </w:t>
      </w:r>
      <w:r w:rsidRPr="00471773">
        <w:rPr>
          <w:rStyle w:val="Odkazintenzivn"/>
          <w:rFonts w:ascii="Times New Roman" w:hAnsi="Times New Roman" w:cs="Times New Roman"/>
          <w:sz w:val="24"/>
          <w:szCs w:val="24"/>
        </w:rPr>
        <w:t>specializovaná muzea umění</w:t>
      </w:r>
      <w:r w:rsidRPr="00471773">
        <w:rPr>
          <w:rFonts w:ascii="Times New Roman" w:hAnsi="Times New Roman" w:cs="Times New Roman"/>
          <w:sz w:val="24"/>
          <w:szCs w:val="24"/>
        </w:rPr>
        <w:t xml:space="preserve">, mající převažující zaměření sbírek a své činnosti na </w:t>
      </w:r>
      <w:r w:rsidRPr="00471773">
        <w:rPr>
          <w:rFonts w:ascii="Times New Roman" w:hAnsi="Times New Roman" w:cs="Times New Roman"/>
          <w:i/>
          <w:sz w:val="24"/>
          <w:szCs w:val="24"/>
        </w:rPr>
        <w:t>jiné umělecké obory</w:t>
      </w:r>
      <w:r w:rsidR="00232395">
        <w:rPr>
          <w:rFonts w:ascii="Times New Roman" w:hAnsi="Times New Roman" w:cs="Times New Roman"/>
          <w:i/>
          <w:sz w:val="24"/>
          <w:szCs w:val="24"/>
        </w:rPr>
        <w:t>,</w:t>
      </w:r>
      <w:r w:rsidRPr="00471773">
        <w:rPr>
          <w:rFonts w:ascii="Times New Roman" w:hAnsi="Times New Roman" w:cs="Times New Roman"/>
          <w:i/>
          <w:sz w:val="24"/>
          <w:szCs w:val="24"/>
        </w:rPr>
        <w:t xml:space="preserve"> než je uvedeno u kódu </w:t>
      </w:r>
      <w:r w:rsidR="001C7E3D">
        <w:rPr>
          <w:rFonts w:ascii="Times New Roman" w:hAnsi="Times New Roman" w:cs="Times New Roman"/>
          <w:i/>
          <w:sz w:val="24"/>
          <w:szCs w:val="24"/>
        </w:rPr>
        <w:t>0</w:t>
      </w:r>
      <w:r w:rsidRPr="00471773">
        <w:rPr>
          <w:rFonts w:ascii="Times New Roman" w:hAnsi="Times New Roman" w:cs="Times New Roman"/>
          <w:i/>
          <w:sz w:val="24"/>
          <w:szCs w:val="24"/>
        </w:rPr>
        <w:t>1</w:t>
      </w:r>
      <w:r w:rsidRPr="00471773">
        <w:rPr>
          <w:rFonts w:ascii="Times New Roman" w:hAnsi="Times New Roman" w:cs="Times New Roman"/>
          <w:sz w:val="24"/>
          <w:szCs w:val="24"/>
        </w:rPr>
        <w:t>, jako je například hudba a zpěv, tanec, dramatické umění a divadlo, film a umělecká fotografie, literatura</w:t>
      </w:r>
      <w:r w:rsidR="00232395">
        <w:rPr>
          <w:rFonts w:ascii="Times New Roman" w:hAnsi="Times New Roman" w:cs="Times New Roman"/>
          <w:sz w:val="24"/>
          <w:szCs w:val="24"/>
        </w:rPr>
        <w:t>.</w:t>
      </w:r>
    </w:p>
    <w:p w14:paraId="210714AD"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7B0E29A" w14:textId="06DD1EC6" w:rsidR="004A71D7" w:rsidRPr="00471773" w:rsidRDefault="004A71D7" w:rsidP="00277B22">
      <w:pPr>
        <w:tabs>
          <w:tab w:val="left" w:pos="284"/>
        </w:tabs>
        <w:spacing w:after="0" w:line="240" w:lineRule="auto"/>
        <w:jc w:val="both"/>
        <w:rPr>
          <w:rFonts w:ascii="Times New Roman" w:hAnsi="Times New Roman" w:cs="Times New Roman"/>
          <w:sz w:val="24"/>
          <w:szCs w:val="24"/>
        </w:rPr>
      </w:pPr>
      <w:r w:rsidRPr="00471773">
        <w:rPr>
          <w:rStyle w:val="Siln"/>
          <w:rFonts w:ascii="Times New Roman" w:hAnsi="Times New Roman" w:cs="Times New Roman"/>
          <w:sz w:val="24"/>
          <w:szCs w:val="24"/>
        </w:rPr>
        <w:t xml:space="preserve">● </w:t>
      </w:r>
      <w:r w:rsidR="00AF74CA">
        <w:rPr>
          <w:rStyle w:val="Siln"/>
          <w:rFonts w:ascii="Times New Roman" w:hAnsi="Times New Roman" w:cs="Times New Roman"/>
          <w:sz w:val="24"/>
          <w:szCs w:val="24"/>
        </w:rPr>
        <w:tab/>
      </w:r>
      <w:r w:rsidRPr="00471773">
        <w:rPr>
          <w:rStyle w:val="Siln"/>
          <w:rFonts w:ascii="Times New Roman" w:hAnsi="Times New Roman" w:cs="Times New Roman"/>
          <w:sz w:val="24"/>
          <w:szCs w:val="24"/>
        </w:rPr>
        <w:t>kód 03</w:t>
      </w:r>
      <w:r w:rsidRPr="00471773">
        <w:rPr>
          <w:rFonts w:ascii="Times New Roman" w:hAnsi="Times New Roman" w:cs="Times New Roman"/>
          <w:sz w:val="24"/>
          <w:szCs w:val="24"/>
        </w:rPr>
        <w:t xml:space="preserve"> </w:t>
      </w:r>
      <w:r w:rsidRPr="00471773">
        <w:rPr>
          <w:rStyle w:val="Odkazjemn"/>
          <w:rFonts w:ascii="Times New Roman" w:hAnsi="Times New Roman" w:cs="Times New Roman"/>
          <w:sz w:val="24"/>
          <w:szCs w:val="24"/>
        </w:rPr>
        <w:t>- Archeologie a historie</w:t>
      </w:r>
      <w:r w:rsidRPr="00471773">
        <w:rPr>
          <w:rFonts w:ascii="Times New Roman" w:hAnsi="Times New Roman" w:cs="Times New Roman"/>
          <w:sz w:val="24"/>
          <w:szCs w:val="24"/>
        </w:rPr>
        <w:t xml:space="preserve"> </w:t>
      </w:r>
    </w:p>
    <w:p w14:paraId="47F1F8CC" w14:textId="725492DC"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Tuto klasifikaci zaškrtnou </w:t>
      </w:r>
      <w:r w:rsidRPr="00471773">
        <w:rPr>
          <w:rStyle w:val="Odkazintenzivn"/>
          <w:rFonts w:ascii="Times New Roman" w:hAnsi="Times New Roman" w:cs="Times New Roman"/>
          <w:sz w:val="24"/>
          <w:szCs w:val="24"/>
        </w:rPr>
        <w:t>specializovaná muzea</w:t>
      </w:r>
      <w:r w:rsidRPr="00471773">
        <w:rPr>
          <w:rFonts w:ascii="Times New Roman" w:hAnsi="Times New Roman" w:cs="Times New Roman"/>
          <w:sz w:val="24"/>
          <w:szCs w:val="24"/>
        </w:rPr>
        <w:t xml:space="preserve"> se zaměřením na archeologii (prehistorii a pravěk) nebo na historii, nejde-li o specializaci spadající jednoznačně do jiné, zde uvedené specializační skupiny</w:t>
      </w:r>
      <w:r w:rsidR="00232395">
        <w:rPr>
          <w:rFonts w:ascii="Times New Roman" w:hAnsi="Times New Roman" w:cs="Times New Roman"/>
          <w:sz w:val="24"/>
          <w:szCs w:val="24"/>
        </w:rPr>
        <w:t>, jako např.</w:t>
      </w:r>
      <w:r w:rsidRPr="00471773">
        <w:rPr>
          <w:rFonts w:ascii="Times New Roman" w:hAnsi="Times New Roman" w:cs="Times New Roman"/>
          <w:sz w:val="24"/>
          <w:szCs w:val="24"/>
        </w:rPr>
        <w:t xml:space="preserve"> 01 a 02, 05 a 06 nebo 08. </w:t>
      </w:r>
      <w:r w:rsidRPr="00471773">
        <w:rPr>
          <w:rFonts w:ascii="Times New Roman" w:hAnsi="Times New Roman" w:cs="Times New Roman"/>
          <w:b/>
          <w:sz w:val="24"/>
          <w:szCs w:val="24"/>
        </w:rPr>
        <w:t>Pod kód 03</w:t>
      </w:r>
      <w:r w:rsidRPr="00471773">
        <w:rPr>
          <w:rFonts w:ascii="Times New Roman" w:hAnsi="Times New Roman" w:cs="Times New Roman"/>
          <w:sz w:val="24"/>
          <w:szCs w:val="24"/>
        </w:rPr>
        <w:t xml:space="preserve"> se zahrnou zejména specializovaná muzea, která dokumentují a prezentují </w:t>
      </w:r>
      <w:r w:rsidRPr="00471773">
        <w:rPr>
          <w:rStyle w:val="Zdraznnintenzivn"/>
          <w:rFonts w:ascii="Times New Roman" w:hAnsi="Times New Roman" w:cs="Times New Roman"/>
          <w:sz w:val="24"/>
          <w:szCs w:val="24"/>
        </w:rPr>
        <w:t xml:space="preserve">vedle archeologických témat určitou konkrétní historickou událost nebo historické období, významnou osobnost (osobnosti), politické hnutí, náboženskou pospolitost, nebo historický vývoj specifických oblastí lidské činnosti jako jsou například dějiny vojenství, dopravy, obchodu, </w:t>
      </w:r>
      <w:r w:rsidR="00232395">
        <w:rPr>
          <w:rStyle w:val="Zdraznnintenzivn"/>
          <w:rFonts w:ascii="Times New Roman" w:hAnsi="Times New Roman" w:cs="Times New Roman"/>
          <w:sz w:val="24"/>
          <w:szCs w:val="24"/>
        </w:rPr>
        <w:t xml:space="preserve">dějiny </w:t>
      </w:r>
      <w:r w:rsidRPr="00471773">
        <w:rPr>
          <w:rStyle w:val="Zdraznnintenzivn"/>
          <w:rFonts w:ascii="Times New Roman" w:hAnsi="Times New Roman" w:cs="Times New Roman"/>
          <w:sz w:val="24"/>
          <w:szCs w:val="24"/>
        </w:rPr>
        <w:t>školství a vzdělávání, tělovýchovy a sportu, určitého řemesla nebo výroby apod.</w:t>
      </w:r>
      <w:r w:rsidRPr="00471773">
        <w:rPr>
          <w:rFonts w:ascii="Times New Roman" w:hAnsi="Times New Roman" w:cs="Times New Roman"/>
          <w:sz w:val="24"/>
          <w:szCs w:val="24"/>
        </w:rPr>
        <w:t xml:space="preserve"> </w:t>
      </w:r>
    </w:p>
    <w:p w14:paraId="28E2958F" w14:textId="77777777" w:rsidR="004A71D7" w:rsidRPr="00471773" w:rsidRDefault="004A71D7" w:rsidP="00277B22">
      <w:pPr>
        <w:spacing w:after="0" w:line="240" w:lineRule="auto"/>
        <w:jc w:val="both"/>
        <w:rPr>
          <w:rFonts w:ascii="Times New Roman" w:hAnsi="Times New Roman" w:cs="Times New Roman"/>
          <w:sz w:val="24"/>
          <w:szCs w:val="24"/>
        </w:rPr>
      </w:pPr>
    </w:p>
    <w:p w14:paraId="3BA98180" w14:textId="77777777" w:rsidR="0078296A"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Typickými příklady této skupiny jsou samostatně přístupné památníky osobností, muzea nebo památníky dokumentující nějakou bitvu nebo válečné události; typickým příkladem specializovaného muzea spadajícího pod kód 03 je pedagogické muzeum, ale též zemědělské muzeum, vojenské muzeum, muzeum policie, poštovní muzeum, hasičské muzeum. </w:t>
      </w:r>
    </w:p>
    <w:p w14:paraId="6F65ED20" w14:textId="77777777" w:rsidR="0078296A" w:rsidRDefault="0078296A" w:rsidP="00277B22">
      <w:pPr>
        <w:spacing w:after="0" w:line="240" w:lineRule="auto"/>
        <w:jc w:val="both"/>
        <w:rPr>
          <w:rFonts w:ascii="Times New Roman" w:hAnsi="Times New Roman" w:cs="Times New Roman"/>
          <w:sz w:val="24"/>
          <w:szCs w:val="24"/>
        </w:rPr>
      </w:pPr>
    </w:p>
    <w:p w14:paraId="1790548F" w14:textId="70D9D24E"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Kterékoliv z takto specializovaných muzeí </w:t>
      </w:r>
      <w:r w:rsidR="0078296A">
        <w:rPr>
          <w:rFonts w:ascii="Times New Roman" w:hAnsi="Times New Roman" w:cs="Times New Roman"/>
          <w:sz w:val="24"/>
          <w:szCs w:val="24"/>
        </w:rPr>
        <w:t xml:space="preserve">označených tímto kódem </w:t>
      </w:r>
      <w:r w:rsidRPr="00471773">
        <w:rPr>
          <w:rFonts w:ascii="Times New Roman" w:hAnsi="Times New Roman" w:cs="Times New Roman"/>
          <w:sz w:val="24"/>
          <w:szCs w:val="24"/>
        </w:rPr>
        <w:t>může být též</w:t>
      </w:r>
      <w:r w:rsidR="0078296A">
        <w:rPr>
          <w:rFonts w:ascii="Times New Roman" w:hAnsi="Times New Roman" w:cs="Times New Roman"/>
          <w:sz w:val="24"/>
          <w:szCs w:val="24"/>
        </w:rPr>
        <w:t xml:space="preserve"> „jenom“</w:t>
      </w:r>
      <w:r w:rsidRPr="00471773">
        <w:rPr>
          <w:rFonts w:ascii="Times New Roman" w:hAnsi="Times New Roman" w:cs="Times New Roman"/>
          <w:sz w:val="24"/>
          <w:szCs w:val="24"/>
        </w:rPr>
        <w:t xml:space="preserve"> samostatnou pobočkou. </w:t>
      </w:r>
    </w:p>
    <w:p w14:paraId="1708C1FA" w14:textId="77777777" w:rsidR="004A71D7" w:rsidRPr="00471773" w:rsidRDefault="004A71D7" w:rsidP="00277B22">
      <w:pPr>
        <w:spacing w:after="0" w:line="240" w:lineRule="auto"/>
        <w:jc w:val="both"/>
        <w:rPr>
          <w:rFonts w:ascii="Times New Roman" w:hAnsi="Times New Roman" w:cs="Times New Roman"/>
          <w:b/>
          <w:bCs/>
          <w:sz w:val="24"/>
          <w:szCs w:val="24"/>
        </w:rPr>
      </w:pPr>
      <w:r w:rsidRPr="00471773">
        <w:rPr>
          <w:rFonts w:ascii="Times New Roman" w:hAnsi="Times New Roman" w:cs="Times New Roman"/>
          <w:b/>
          <w:bCs/>
          <w:sz w:val="24"/>
          <w:szCs w:val="24"/>
        </w:rPr>
        <w:t xml:space="preserve"> </w:t>
      </w:r>
    </w:p>
    <w:p w14:paraId="460646FF" w14:textId="60D9B8FF" w:rsidR="004A71D7" w:rsidRPr="00471773" w:rsidRDefault="00AF74CA" w:rsidP="00277B2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4A71D7" w:rsidRPr="00471773">
        <w:rPr>
          <w:rStyle w:val="Siln"/>
          <w:rFonts w:ascii="Times New Roman" w:hAnsi="Times New Roman" w:cs="Times New Roman"/>
          <w:sz w:val="24"/>
          <w:szCs w:val="24"/>
        </w:rPr>
        <w:t>kód 04</w:t>
      </w:r>
      <w:r w:rsidR="004A71D7" w:rsidRPr="00471773">
        <w:rPr>
          <w:rFonts w:ascii="Times New Roman" w:hAnsi="Times New Roman" w:cs="Times New Roman"/>
          <w:b/>
          <w:sz w:val="24"/>
          <w:szCs w:val="24"/>
        </w:rPr>
        <w:t xml:space="preserve"> </w:t>
      </w:r>
      <w:r w:rsidR="004A71D7" w:rsidRPr="00471773">
        <w:rPr>
          <w:rFonts w:ascii="Times New Roman" w:hAnsi="Times New Roman" w:cs="Times New Roman"/>
          <w:sz w:val="24"/>
          <w:szCs w:val="24"/>
        </w:rPr>
        <w:t xml:space="preserve">- </w:t>
      </w:r>
      <w:r w:rsidR="004A71D7" w:rsidRPr="00471773">
        <w:rPr>
          <w:rStyle w:val="Odkazjemn"/>
          <w:rFonts w:ascii="Times New Roman" w:hAnsi="Times New Roman" w:cs="Times New Roman"/>
          <w:sz w:val="24"/>
          <w:szCs w:val="24"/>
        </w:rPr>
        <w:t>Historie přírody a přírodovědné obory</w:t>
      </w:r>
    </w:p>
    <w:p w14:paraId="79DE80CC" w14:textId="1A981AE0"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Tato klasifikace se vztahuje na </w:t>
      </w:r>
      <w:r w:rsidRPr="00471773">
        <w:rPr>
          <w:rStyle w:val="Odkazintenzivn"/>
          <w:rFonts w:ascii="Times New Roman" w:hAnsi="Times New Roman" w:cs="Times New Roman"/>
          <w:sz w:val="24"/>
          <w:szCs w:val="24"/>
        </w:rPr>
        <w:t>specializovaná muzea</w:t>
      </w:r>
      <w:r w:rsidRPr="00471773">
        <w:rPr>
          <w:rFonts w:ascii="Times New Roman" w:hAnsi="Times New Roman" w:cs="Times New Roman"/>
          <w:sz w:val="24"/>
          <w:szCs w:val="24"/>
        </w:rPr>
        <w:t xml:space="preserve"> </w:t>
      </w:r>
      <w:r w:rsidRPr="00471773">
        <w:rPr>
          <w:rStyle w:val="Zdraznnintenzivn"/>
          <w:rFonts w:ascii="Times New Roman" w:hAnsi="Times New Roman" w:cs="Times New Roman"/>
          <w:sz w:val="24"/>
          <w:szCs w:val="24"/>
        </w:rPr>
        <w:t>se zaměřením na přírodovědné obory</w:t>
      </w:r>
      <w:r w:rsidRPr="00471773">
        <w:rPr>
          <w:rFonts w:ascii="Times New Roman" w:hAnsi="Times New Roman" w:cs="Times New Roman"/>
          <w:sz w:val="24"/>
          <w:szCs w:val="24"/>
        </w:rPr>
        <w:t>. Může jít tedy o muzeum (nebo pobočku muzea), které jako převládající specializaci provádí přírodovědnou dokumentaci a prezentuje přírodu (respektive přírodní prostředí) jedné lokality či regionu nebo se zaměřuje na některý přírodovědný obor, specializaci v obecnějším slova smyslu (například antropologie, ornitologie atd.). Tuto specializaci vykazuje např. arboretum, které může být pobočkou muzea</w:t>
      </w:r>
      <w:r w:rsidR="0078296A">
        <w:rPr>
          <w:rFonts w:ascii="Times New Roman" w:hAnsi="Times New Roman" w:cs="Times New Roman"/>
          <w:sz w:val="24"/>
          <w:szCs w:val="24"/>
        </w:rPr>
        <w:t>.</w:t>
      </w:r>
      <w:r w:rsidRPr="00471773">
        <w:rPr>
          <w:rFonts w:ascii="Times New Roman" w:hAnsi="Times New Roman" w:cs="Times New Roman"/>
          <w:sz w:val="24"/>
          <w:szCs w:val="24"/>
        </w:rPr>
        <w:t xml:space="preserve"> </w:t>
      </w:r>
    </w:p>
    <w:p w14:paraId="67FFFBFB" w14:textId="77777777" w:rsidR="004A71D7" w:rsidRPr="00471773" w:rsidRDefault="004A71D7" w:rsidP="00277B22">
      <w:pPr>
        <w:spacing w:after="0" w:line="240" w:lineRule="auto"/>
        <w:jc w:val="both"/>
        <w:rPr>
          <w:rFonts w:ascii="Times New Roman" w:hAnsi="Times New Roman" w:cs="Times New Roman"/>
          <w:b/>
          <w:bCs/>
          <w:sz w:val="24"/>
          <w:szCs w:val="24"/>
        </w:rPr>
      </w:pPr>
    </w:p>
    <w:p w14:paraId="6272BF59" w14:textId="203D5CB8" w:rsidR="004A71D7" w:rsidRPr="00471773" w:rsidRDefault="004A71D7" w:rsidP="00277B22">
      <w:pPr>
        <w:tabs>
          <w:tab w:val="left" w:pos="284"/>
        </w:tabs>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 </w:t>
      </w:r>
      <w:r w:rsidR="00AF74CA">
        <w:rPr>
          <w:rFonts w:ascii="Times New Roman" w:hAnsi="Times New Roman" w:cs="Times New Roman"/>
          <w:sz w:val="24"/>
          <w:szCs w:val="24"/>
        </w:rPr>
        <w:tab/>
      </w:r>
      <w:r w:rsidRPr="00471773">
        <w:rPr>
          <w:rStyle w:val="Siln"/>
          <w:rFonts w:ascii="Times New Roman" w:hAnsi="Times New Roman" w:cs="Times New Roman"/>
          <w:sz w:val="24"/>
          <w:szCs w:val="24"/>
        </w:rPr>
        <w:t>kód 05</w:t>
      </w:r>
      <w:r w:rsidRPr="00471773">
        <w:rPr>
          <w:rFonts w:ascii="Times New Roman" w:hAnsi="Times New Roman" w:cs="Times New Roman"/>
          <w:sz w:val="24"/>
          <w:szCs w:val="24"/>
        </w:rPr>
        <w:t xml:space="preserve"> - </w:t>
      </w:r>
      <w:r w:rsidRPr="00471773">
        <w:rPr>
          <w:rStyle w:val="Odkazjemn"/>
          <w:rFonts w:ascii="Times New Roman" w:hAnsi="Times New Roman" w:cs="Times New Roman"/>
          <w:sz w:val="24"/>
          <w:szCs w:val="24"/>
        </w:rPr>
        <w:t>Věda a technika</w:t>
      </w:r>
    </w:p>
    <w:p w14:paraId="67239A23" w14:textId="3CA4D5DC"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Tuto klasifikaci zaškrtnou </w:t>
      </w:r>
      <w:r w:rsidRPr="00471773">
        <w:rPr>
          <w:rStyle w:val="Odkazintenzivn"/>
          <w:rFonts w:ascii="Times New Roman" w:hAnsi="Times New Roman" w:cs="Times New Roman"/>
          <w:sz w:val="24"/>
          <w:szCs w:val="24"/>
        </w:rPr>
        <w:t>specializovaná muzea</w:t>
      </w:r>
      <w:r w:rsidRPr="00471773">
        <w:rPr>
          <w:rFonts w:ascii="Times New Roman" w:hAnsi="Times New Roman" w:cs="Times New Roman"/>
          <w:sz w:val="24"/>
          <w:szCs w:val="24"/>
        </w:rPr>
        <w:t xml:space="preserve"> </w:t>
      </w:r>
      <w:r w:rsidRPr="00471773">
        <w:rPr>
          <w:rStyle w:val="Zdraznnintenzivn"/>
          <w:rFonts w:ascii="Times New Roman" w:hAnsi="Times New Roman" w:cs="Times New Roman"/>
          <w:sz w:val="24"/>
          <w:szCs w:val="24"/>
        </w:rPr>
        <w:t>se zaměřením na oblast vědy a techniky</w:t>
      </w:r>
      <w:r w:rsidRPr="00471773">
        <w:rPr>
          <w:rFonts w:ascii="Times New Roman" w:hAnsi="Times New Roman" w:cs="Times New Roman"/>
          <w:sz w:val="24"/>
          <w:szCs w:val="24"/>
        </w:rPr>
        <w:t>. Některá muzea</w:t>
      </w:r>
      <w:r w:rsidR="0078296A">
        <w:rPr>
          <w:rFonts w:ascii="Times New Roman" w:hAnsi="Times New Roman" w:cs="Times New Roman"/>
          <w:sz w:val="24"/>
          <w:szCs w:val="24"/>
        </w:rPr>
        <w:t xml:space="preserve"> (případně jejich pobočky)</w:t>
      </w:r>
      <w:r w:rsidRPr="00471773">
        <w:rPr>
          <w:rFonts w:ascii="Times New Roman" w:hAnsi="Times New Roman" w:cs="Times New Roman"/>
          <w:sz w:val="24"/>
          <w:szCs w:val="24"/>
        </w:rPr>
        <w:t>, která zařadíme do klasifikace kódu 05, mají tematicky blízko ke skupině s kódem 03 (specializovaná historická muzea). Při rozhodování o zařazení muzea do té či oné skupiny je důležité rozhodnout, zda při tvorbě sbírek a zaměření činnosti muzea převažuje aspekt vědeckotechnický (v tom případě se rozhodneme pro kód 05) nebo například aspekt samotné výroby a užití</w:t>
      </w:r>
      <w:r w:rsidR="0078296A">
        <w:rPr>
          <w:rFonts w:ascii="Times New Roman" w:hAnsi="Times New Roman" w:cs="Times New Roman"/>
          <w:sz w:val="24"/>
          <w:szCs w:val="24"/>
        </w:rPr>
        <w:t xml:space="preserve"> v širších historických souvislostech</w:t>
      </w:r>
      <w:r w:rsidRPr="00471773">
        <w:rPr>
          <w:rFonts w:ascii="Times New Roman" w:hAnsi="Times New Roman" w:cs="Times New Roman"/>
          <w:sz w:val="24"/>
          <w:szCs w:val="24"/>
        </w:rPr>
        <w:t xml:space="preserve">, kdy se rozhodneme spíše </w:t>
      </w:r>
      <w:r w:rsidR="0078296A">
        <w:rPr>
          <w:rFonts w:ascii="Times New Roman" w:hAnsi="Times New Roman" w:cs="Times New Roman"/>
          <w:sz w:val="24"/>
          <w:szCs w:val="24"/>
        </w:rPr>
        <w:t>pr</w:t>
      </w:r>
      <w:r w:rsidRPr="00471773">
        <w:rPr>
          <w:rFonts w:ascii="Times New Roman" w:hAnsi="Times New Roman" w:cs="Times New Roman"/>
          <w:sz w:val="24"/>
          <w:szCs w:val="24"/>
        </w:rPr>
        <w:t xml:space="preserve">o kód 03. Totéž platí pro zařazení památníků věnovaných významným osobnostem vynálezců. Například pod kód 05 zřejmě zařadíme památník Prokopa Diviše, </w:t>
      </w:r>
      <w:r w:rsidR="0078296A">
        <w:rPr>
          <w:rFonts w:ascii="Times New Roman" w:hAnsi="Times New Roman" w:cs="Times New Roman"/>
          <w:sz w:val="24"/>
          <w:szCs w:val="24"/>
        </w:rPr>
        <w:t xml:space="preserve">který připomíná tuto osobnost </w:t>
      </w:r>
      <w:r w:rsidRPr="00471773">
        <w:rPr>
          <w:rFonts w:ascii="Times New Roman" w:hAnsi="Times New Roman" w:cs="Times New Roman"/>
          <w:sz w:val="24"/>
          <w:szCs w:val="24"/>
        </w:rPr>
        <w:t>především jako vynálezce bleskosvodu.</w:t>
      </w:r>
    </w:p>
    <w:p w14:paraId="5BDD24A1" w14:textId="77777777" w:rsidR="004A71D7" w:rsidRPr="00471773" w:rsidRDefault="004A71D7" w:rsidP="00277B22">
      <w:pPr>
        <w:spacing w:after="0" w:line="240" w:lineRule="auto"/>
        <w:jc w:val="both"/>
        <w:rPr>
          <w:rFonts w:ascii="Times New Roman" w:hAnsi="Times New Roman" w:cs="Times New Roman"/>
          <w:b/>
          <w:bCs/>
          <w:sz w:val="24"/>
          <w:szCs w:val="24"/>
        </w:rPr>
      </w:pPr>
    </w:p>
    <w:p w14:paraId="4DD30E40" w14:textId="0C3D1600" w:rsidR="004A71D7" w:rsidRPr="00471773" w:rsidRDefault="004A71D7" w:rsidP="00277B22">
      <w:pPr>
        <w:tabs>
          <w:tab w:val="left" w:pos="284"/>
        </w:tabs>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 </w:t>
      </w:r>
      <w:r w:rsidR="00AF74CA">
        <w:rPr>
          <w:rFonts w:ascii="Times New Roman" w:hAnsi="Times New Roman" w:cs="Times New Roman"/>
          <w:sz w:val="24"/>
          <w:szCs w:val="24"/>
        </w:rPr>
        <w:tab/>
      </w:r>
      <w:r w:rsidRPr="00471773">
        <w:rPr>
          <w:rStyle w:val="Siln"/>
          <w:rFonts w:ascii="Times New Roman" w:hAnsi="Times New Roman" w:cs="Times New Roman"/>
          <w:sz w:val="24"/>
          <w:szCs w:val="24"/>
        </w:rPr>
        <w:t>kód 06</w:t>
      </w:r>
      <w:r w:rsidRPr="00471773">
        <w:rPr>
          <w:rFonts w:ascii="Times New Roman" w:hAnsi="Times New Roman" w:cs="Times New Roman"/>
          <w:sz w:val="24"/>
          <w:szCs w:val="24"/>
        </w:rPr>
        <w:t xml:space="preserve"> - </w:t>
      </w:r>
      <w:r w:rsidRPr="00471773">
        <w:rPr>
          <w:rStyle w:val="Odkazjemn"/>
          <w:rFonts w:ascii="Times New Roman" w:hAnsi="Times New Roman" w:cs="Times New Roman"/>
          <w:sz w:val="24"/>
          <w:szCs w:val="24"/>
        </w:rPr>
        <w:t>Etnografie (etnologie) a antropologie</w:t>
      </w:r>
    </w:p>
    <w:p w14:paraId="34D69E51" w14:textId="77777777" w:rsidR="004A71D7" w:rsidRPr="00471773" w:rsidRDefault="004A71D7" w:rsidP="00277B22">
      <w:pPr>
        <w:tabs>
          <w:tab w:val="left" w:pos="284"/>
        </w:tabs>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Tuto klasifikaci zaškrtnou </w:t>
      </w:r>
      <w:r w:rsidRPr="00471773">
        <w:rPr>
          <w:rStyle w:val="Odkazintenzivn"/>
          <w:rFonts w:ascii="Times New Roman" w:hAnsi="Times New Roman" w:cs="Times New Roman"/>
          <w:sz w:val="24"/>
          <w:szCs w:val="24"/>
        </w:rPr>
        <w:t>specializovaná muzea</w:t>
      </w:r>
      <w:r w:rsidRPr="00471773">
        <w:rPr>
          <w:rFonts w:ascii="Times New Roman" w:hAnsi="Times New Roman" w:cs="Times New Roman"/>
          <w:sz w:val="24"/>
          <w:szCs w:val="24"/>
        </w:rPr>
        <w:t xml:space="preserve"> s převažujícím zaměřením na jevy ve vývoji společnosti, které zkoumá a dokumentuje </w:t>
      </w:r>
      <w:r w:rsidRPr="00471773">
        <w:rPr>
          <w:rStyle w:val="Zdraznnintenzivn"/>
          <w:rFonts w:ascii="Times New Roman" w:hAnsi="Times New Roman" w:cs="Times New Roman"/>
          <w:sz w:val="24"/>
          <w:szCs w:val="24"/>
        </w:rPr>
        <w:t>etnografie (etnologie) a kulturní antropologie</w:t>
      </w:r>
      <w:r w:rsidRPr="00471773">
        <w:rPr>
          <w:rFonts w:ascii="Times New Roman" w:hAnsi="Times New Roman" w:cs="Times New Roman"/>
          <w:sz w:val="24"/>
          <w:szCs w:val="24"/>
        </w:rPr>
        <w:t>, pokud nejde o zvláštní případ muzea v přírodě, o skanzen, pro nějž viz kód 08, případně nebude tento jev zahrnut s ohledem na jeho povahu ve skupině 03, eventuálně 05.</w:t>
      </w:r>
    </w:p>
    <w:p w14:paraId="288466F0"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A6DD309" w14:textId="6D14E23E" w:rsidR="004A71D7" w:rsidRPr="00471773" w:rsidRDefault="004A71D7" w:rsidP="00277B22">
      <w:pPr>
        <w:tabs>
          <w:tab w:val="left" w:pos="284"/>
        </w:tabs>
        <w:spacing w:after="0" w:line="240" w:lineRule="auto"/>
        <w:jc w:val="both"/>
        <w:rPr>
          <w:rStyle w:val="Odkazjemn"/>
          <w:rFonts w:ascii="Times New Roman" w:hAnsi="Times New Roman" w:cs="Times New Roman"/>
          <w:sz w:val="24"/>
          <w:szCs w:val="24"/>
        </w:rPr>
      </w:pPr>
      <w:r w:rsidRPr="00471773">
        <w:rPr>
          <w:rFonts w:ascii="Times New Roman" w:hAnsi="Times New Roman" w:cs="Times New Roman"/>
          <w:sz w:val="24"/>
          <w:szCs w:val="24"/>
        </w:rPr>
        <w:t xml:space="preserve">● </w:t>
      </w:r>
      <w:r w:rsidR="00AF74CA">
        <w:rPr>
          <w:rFonts w:ascii="Times New Roman" w:hAnsi="Times New Roman" w:cs="Times New Roman"/>
          <w:sz w:val="24"/>
          <w:szCs w:val="24"/>
        </w:rPr>
        <w:tab/>
      </w:r>
      <w:r w:rsidRPr="00471773">
        <w:rPr>
          <w:rStyle w:val="Siln"/>
          <w:rFonts w:ascii="Times New Roman" w:hAnsi="Times New Roman" w:cs="Times New Roman"/>
          <w:sz w:val="24"/>
          <w:szCs w:val="24"/>
        </w:rPr>
        <w:t>kód 07</w:t>
      </w:r>
      <w:r w:rsidRPr="00471773">
        <w:rPr>
          <w:rFonts w:ascii="Times New Roman" w:hAnsi="Times New Roman" w:cs="Times New Roman"/>
          <w:sz w:val="24"/>
          <w:szCs w:val="24"/>
        </w:rPr>
        <w:t xml:space="preserve"> - </w:t>
      </w:r>
      <w:r w:rsidRPr="00471773">
        <w:rPr>
          <w:rStyle w:val="Odkazjemn"/>
          <w:rFonts w:ascii="Times New Roman" w:hAnsi="Times New Roman" w:cs="Times New Roman"/>
          <w:sz w:val="24"/>
          <w:szCs w:val="24"/>
        </w:rPr>
        <w:t>Všeobecné, kombinované (vlastivědné)</w:t>
      </w:r>
    </w:p>
    <w:p w14:paraId="6245F5E8" w14:textId="155B7CA8" w:rsidR="004A71D7" w:rsidRPr="00471773" w:rsidRDefault="004A71D7" w:rsidP="00277B22">
      <w:pPr>
        <w:spacing w:after="0" w:line="240" w:lineRule="auto"/>
        <w:ind w:left="284"/>
        <w:jc w:val="both"/>
        <w:rPr>
          <w:rStyle w:val="Zdraznnintenzivn"/>
          <w:rFonts w:ascii="Times New Roman" w:hAnsi="Times New Roman" w:cs="Times New Roman"/>
          <w:sz w:val="24"/>
          <w:szCs w:val="24"/>
        </w:rPr>
      </w:pPr>
      <w:r w:rsidRPr="00471773">
        <w:rPr>
          <w:rFonts w:ascii="Times New Roman" w:hAnsi="Times New Roman" w:cs="Times New Roman"/>
          <w:sz w:val="24"/>
          <w:szCs w:val="24"/>
        </w:rPr>
        <w:t>Tuto klasifikaci zaškrtnou především muzea, kde se jedná o </w:t>
      </w:r>
      <w:r w:rsidRPr="00471773">
        <w:rPr>
          <w:rStyle w:val="Odkazintenzivn"/>
          <w:rFonts w:ascii="Times New Roman" w:hAnsi="Times New Roman" w:cs="Times New Roman"/>
          <w:sz w:val="24"/>
          <w:szCs w:val="24"/>
        </w:rPr>
        <w:t>muzea víceoborová</w:t>
      </w:r>
      <w:r w:rsidRPr="00471773">
        <w:rPr>
          <w:rFonts w:ascii="Times New Roman" w:hAnsi="Times New Roman" w:cs="Times New Roman"/>
          <w:sz w:val="24"/>
          <w:szCs w:val="24"/>
        </w:rPr>
        <w:t xml:space="preserve"> </w:t>
      </w:r>
      <w:r w:rsidRPr="00471773">
        <w:rPr>
          <w:rStyle w:val="Zdraznnintenzivn"/>
          <w:rFonts w:ascii="Times New Roman" w:hAnsi="Times New Roman" w:cs="Times New Roman"/>
          <w:sz w:val="24"/>
          <w:szCs w:val="24"/>
        </w:rPr>
        <w:t>zaměřená na všeobecnou dokumentaci určitého místa nebo regionu.</w:t>
      </w:r>
      <w:r w:rsidRPr="00471773">
        <w:rPr>
          <w:rFonts w:ascii="Times New Roman" w:hAnsi="Times New Roman" w:cs="Times New Roman"/>
          <w:sz w:val="24"/>
          <w:szCs w:val="24"/>
        </w:rPr>
        <w:t xml:space="preserve"> </w:t>
      </w:r>
      <w:r w:rsidRPr="000910BA">
        <w:rPr>
          <w:rFonts w:ascii="Times New Roman" w:hAnsi="Times New Roman" w:cs="Times New Roman"/>
          <w:sz w:val="24"/>
          <w:szCs w:val="24"/>
          <w:u w:val="single"/>
        </w:rPr>
        <w:t>Především sem patří muzea tradičně označovaná jako vlastivědná nebo zemská atd</w:t>
      </w:r>
      <w:r w:rsidRPr="00471773">
        <w:rPr>
          <w:rFonts w:ascii="Times New Roman" w:hAnsi="Times New Roman" w:cs="Times New Roman"/>
          <w:sz w:val="24"/>
          <w:szCs w:val="24"/>
        </w:rPr>
        <w:t xml:space="preserve">. Zaměřením sbírek, prezentační a ostatní odbornou činností se </w:t>
      </w:r>
      <w:r w:rsidR="000910BA">
        <w:rPr>
          <w:rFonts w:ascii="Times New Roman" w:hAnsi="Times New Roman" w:cs="Times New Roman"/>
          <w:sz w:val="24"/>
          <w:szCs w:val="24"/>
        </w:rPr>
        <w:t xml:space="preserve">tato muzea </w:t>
      </w:r>
      <w:r w:rsidRPr="00471773">
        <w:rPr>
          <w:rFonts w:ascii="Times New Roman" w:hAnsi="Times New Roman" w:cs="Times New Roman"/>
          <w:sz w:val="24"/>
          <w:szCs w:val="24"/>
        </w:rPr>
        <w:t xml:space="preserve">snaží podat obraz vývoje přírody a společnosti místa, regionu, země atd. Do této skupiny se zařadí i všechna </w:t>
      </w:r>
      <w:r w:rsidRPr="00471773">
        <w:rPr>
          <w:rStyle w:val="Zdraznnintenzivn"/>
          <w:rFonts w:ascii="Times New Roman" w:hAnsi="Times New Roman" w:cs="Times New Roman"/>
          <w:sz w:val="24"/>
          <w:szCs w:val="24"/>
        </w:rPr>
        <w:t>ostatní víceoborová muzea, u nichž nelze jednoznačně vymezit jednu převládající specializaci podle některé zde uvedené škály klasifikačních skupin.</w:t>
      </w:r>
    </w:p>
    <w:p w14:paraId="30F7A604"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7A8AE0A" w14:textId="1D1A785D" w:rsidR="004A71D7" w:rsidRPr="00471773" w:rsidRDefault="004A71D7" w:rsidP="00277B22">
      <w:pPr>
        <w:tabs>
          <w:tab w:val="left" w:pos="284"/>
        </w:tabs>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 </w:t>
      </w:r>
      <w:r w:rsidR="00AF74CA">
        <w:rPr>
          <w:rFonts w:ascii="Times New Roman" w:hAnsi="Times New Roman" w:cs="Times New Roman"/>
          <w:sz w:val="24"/>
          <w:szCs w:val="24"/>
        </w:rPr>
        <w:tab/>
      </w:r>
      <w:r w:rsidRPr="00471773">
        <w:rPr>
          <w:rStyle w:val="Siln"/>
          <w:rFonts w:ascii="Times New Roman" w:hAnsi="Times New Roman" w:cs="Times New Roman"/>
          <w:sz w:val="24"/>
          <w:szCs w:val="24"/>
        </w:rPr>
        <w:t>kód 08</w:t>
      </w:r>
      <w:r w:rsidRPr="00471773">
        <w:rPr>
          <w:rFonts w:ascii="Times New Roman" w:hAnsi="Times New Roman" w:cs="Times New Roman"/>
          <w:sz w:val="24"/>
          <w:szCs w:val="24"/>
        </w:rPr>
        <w:t xml:space="preserve"> - </w:t>
      </w:r>
      <w:r w:rsidRPr="00471773">
        <w:rPr>
          <w:rStyle w:val="Odkazjemn"/>
          <w:rFonts w:ascii="Times New Roman" w:hAnsi="Times New Roman" w:cs="Times New Roman"/>
          <w:sz w:val="24"/>
          <w:szCs w:val="24"/>
        </w:rPr>
        <w:t>Skanzeny</w:t>
      </w:r>
    </w:p>
    <w:p w14:paraId="0D296D28" w14:textId="77777777"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Tuto skupinu zaškrtnou všechna </w:t>
      </w:r>
      <w:r w:rsidRPr="00471773">
        <w:rPr>
          <w:rStyle w:val="Odkazintenzivn"/>
          <w:rFonts w:ascii="Times New Roman" w:hAnsi="Times New Roman" w:cs="Times New Roman"/>
          <w:sz w:val="24"/>
          <w:szCs w:val="24"/>
        </w:rPr>
        <w:t>specializovaná muzea v přírodě, skanzeny</w:t>
      </w:r>
      <w:r w:rsidRPr="00471773">
        <w:rPr>
          <w:rFonts w:ascii="Times New Roman" w:hAnsi="Times New Roman" w:cs="Times New Roman"/>
          <w:sz w:val="24"/>
          <w:szCs w:val="24"/>
        </w:rPr>
        <w:t xml:space="preserve">. Takovou specializaci může rovněž případně vykazovat i samostatná pobočka. </w:t>
      </w:r>
    </w:p>
    <w:p w14:paraId="094D61DD"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8B015F3" w14:textId="6C016D4F" w:rsidR="004A71D7" w:rsidRPr="00471773" w:rsidRDefault="004A71D7" w:rsidP="00277B22">
      <w:pPr>
        <w:tabs>
          <w:tab w:val="left" w:pos="284"/>
        </w:tabs>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 </w:t>
      </w:r>
      <w:r w:rsidR="00AF74CA">
        <w:rPr>
          <w:rFonts w:ascii="Times New Roman" w:hAnsi="Times New Roman" w:cs="Times New Roman"/>
          <w:sz w:val="24"/>
          <w:szCs w:val="24"/>
        </w:rPr>
        <w:tab/>
      </w:r>
      <w:r w:rsidRPr="00471773">
        <w:rPr>
          <w:rStyle w:val="Siln"/>
          <w:rFonts w:ascii="Times New Roman" w:hAnsi="Times New Roman" w:cs="Times New Roman"/>
          <w:sz w:val="24"/>
          <w:szCs w:val="24"/>
        </w:rPr>
        <w:t>kód 09</w:t>
      </w:r>
      <w:r w:rsidRPr="00471773">
        <w:rPr>
          <w:rFonts w:ascii="Times New Roman" w:hAnsi="Times New Roman" w:cs="Times New Roman"/>
          <w:sz w:val="24"/>
          <w:szCs w:val="24"/>
        </w:rPr>
        <w:t xml:space="preserve"> </w:t>
      </w:r>
      <w:r w:rsidRPr="00471773">
        <w:rPr>
          <w:rStyle w:val="Odkazjemn"/>
          <w:rFonts w:ascii="Times New Roman" w:hAnsi="Times New Roman" w:cs="Times New Roman"/>
          <w:sz w:val="24"/>
          <w:szCs w:val="24"/>
        </w:rPr>
        <w:t>- Ostatní</w:t>
      </w:r>
      <w:r w:rsidRPr="00471773">
        <w:rPr>
          <w:rFonts w:ascii="Times New Roman" w:hAnsi="Times New Roman" w:cs="Times New Roman"/>
          <w:sz w:val="24"/>
          <w:szCs w:val="24"/>
          <w:u w:val="single"/>
        </w:rPr>
        <w:t xml:space="preserve"> </w:t>
      </w:r>
    </w:p>
    <w:p w14:paraId="16471419" w14:textId="0CA84EF1"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Tato skupina je určena pro </w:t>
      </w:r>
      <w:r w:rsidRPr="000910BA">
        <w:rPr>
          <w:rFonts w:ascii="Times New Roman" w:hAnsi="Times New Roman" w:cs="Times New Roman"/>
          <w:sz w:val="24"/>
          <w:szCs w:val="24"/>
          <w:u w:val="single"/>
        </w:rPr>
        <w:t>muzea, která nelze zařadit do žádné z předchozích klasifikací</w:t>
      </w:r>
      <w:r w:rsidRPr="00471773">
        <w:rPr>
          <w:rFonts w:ascii="Times New Roman" w:hAnsi="Times New Roman" w:cs="Times New Roman"/>
          <w:sz w:val="24"/>
          <w:szCs w:val="24"/>
        </w:rPr>
        <w:t>. Mělo by jít o </w:t>
      </w:r>
      <w:r w:rsidRPr="000910BA">
        <w:rPr>
          <w:rStyle w:val="Odkazintenzivn"/>
          <w:rFonts w:ascii="Times New Roman" w:hAnsi="Times New Roman" w:cs="Times New Roman"/>
          <w:sz w:val="24"/>
          <w:szCs w:val="24"/>
          <w:u w:val="double"/>
        </w:rPr>
        <w:t>zcela výjimečné případy</w:t>
      </w:r>
      <w:r w:rsidRPr="00471773">
        <w:rPr>
          <w:rFonts w:ascii="Times New Roman" w:hAnsi="Times New Roman" w:cs="Times New Roman"/>
          <w:sz w:val="24"/>
          <w:szCs w:val="24"/>
        </w:rPr>
        <w:t xml:space="preserve">. Pokud tuto skupinu zaškrtnete, </w:t>
      </w:r>
      <w:r w:rsidRPr="00471773">
        <w:rPr>
          <w:rStyle w:val="Odkazjemn"/>
          <w:rFonts w:ascii="Times New Roman" w:hAnsi="Times New Roman" w:cs="Times New Roman"/>
          <w:sz w:val="24"/>
          <w:szCs w:val="24"/>
        </w:rPr>
        <w:t>v komentáři k výkazu stručně pop</w:t>
      </w:r>
      <w:r w:rsidR="000910BA">
        <w:rPr>
          <w:rStyle w:val="Odkazjemn"/>
          <w:rFonts w:ascii="Times New Roman" w:hAnsi="Times New Roman" w:cs="Times New Roman"/>
          <w:sz w:val="24"/>
          <w:szCs w:val="24"/>
        </w:rPr>
        <w:t>ište,</w:t>
      </w:r>
      <w:r w:rsidRPr="000910BA">
        <w:rPr>
          <w:rStyle w:val="Odkazjemn"/>
          <w:rFonts w:ascii="Times New Roman" w:hAnsi="Times New Roman" w:cs="Times New Roman"/>
          <w:sz w:val="24"/>
          <w:szCs w:val="24"/>
        </w:rPr>
        <w:t xml:space="preserve"> o </w:t>
      </w:r>
      <w:r w:rsidRPr="00471773">
        <w:rPr>
          <w:rFonts w:ascii="Times New Roman" w:hAnsi="Times New Roman" w:cs="Times New Roman"/>
          <w:sz w:val="24"/>
          <w:szCs w:val="24"/>
        </w:rPr>
        <w:t xml:space="preserve">jaký typ muzea se podle zaměření sbírek, výstavní a ostatní činnosti ve skutečnosti jedná. </w:t>
      </w:r>
    </w:p>
    <w:p w14:paraId="3FDAD0A2" w14:textId="77777777" w:rsidR="004A71D7" w:rsidRPr="00471773" w:rsidRDefault="004A71D7" w:rsidP="00277B22">
      <w:pPr>
        <w:spacing w:after="0" w:line="240" w:lineRule="auto"/>
        <w:jc w:val="both"/>
        <w:rPr>
          <w:rFonts w:ascii="Times New Roman" w:hAnsi="Times New Roman" w:cs="Times New Roman"/>
          <w:b/>
          <w:bCs/>
          <w:sz w:val="24"/>
          <w:szCs w:val="24"/>
        </w:rPr>
      </w:pPr>
    </w:p>
    <w:p w14:paraId="58BE681A" w14:textId="00A0A142" w:rsidR="004A71D7" w:rsidRPr="00AF74CA" w:rsidRDefault="004A71D7" w:rsidP="006D3153">
      <w:pPr>
        <w:pStyle w:val="Nadpis6"/>
        <w:spacing w:before="0" w:line="240" w:lineRule="auto"/>
        <w:rPr>
          <w:rFonts w:ascii="Times New Roman" w:hAnsi="Times New Roman" w:cs="Times New Roman"/>
          <w:b/>
          <w:sz w:val="24"/>
          <w:szCs w:val="24"/>
        </w:rPr>
      </w:pPr>
      <w:r w:rsidRPr="00AF74CA">
        <w:rPr>
          <w:rFonts w:ascii="Times New Roman" w:hAnsi="Times New Roman" w:cs="Times New Roman"/>
          <w:b/>
          <w:sz w:val="24"/>
          <w:szCs w:val="24"/>
        </w:rPr>
        <w:t>B.</w:t>
      </w:r>
      <w:r w:rsidR="006D3153">
        <w:rPr>
          <w:rFonts w:ascii="Times New Roman" w:hAnsi="Times New Roman" w:cs="Times New Roman"/>
          <w:b/>
          <w:sz w:val="24"/>
          <w:szCs w:val="24"/>
        </w:rPr>
        <w:t xml:space="preserve"> </w:t>
      </w:r>
      <w:r w:rsidRPr="00AF74CA">
        <w:rPr>
          <w:rFonts w:ascii="Times New Roman" w:hAnsi="Times New Roman" w:cs="Times New Roman"/>
          <w:b/>
          <w:sz w:val="24"/>
          <w:szCs w:val="24"/>
        </w:rPr>
        <w:t>SEZNAM A KLASIFIKACE POBOČEK MUZEÍ, PAMÁTNÍKŮ A GALERIÍ podle</w:t>
      </w:r>
      <w:r w:rsidR="006D3153">
        <w:rPr>
          <w:rFonts w:ascii="Times New Roman" w:hAnsi="Times New Roman" w:cs="Times New Roman"/>
          <w:b/>
          <w:sz w:val="24"/>
          <w:szCs w:val="24"/>
        </w:rPr>
        <w:t xml:space="preserve"> p</w:t>
      </w:r>
      <w:r w:rsidRPr="00AF74CA">
        <w:rPr>
          <w:rFonts w:ascii="Times New Roman" w:hAnsi="Times New Roman" w:cs="Times New Roman"/>
          <w:b/>
          <w:sz w:val="24"/>
          <w:szCs w:val="24"/>
        </w:rPr>
        <w:t>řevládajícího předmětu sbírek a výstav</w:t>
      </w:r>
    </w:p>
    <w:p w14:paraId="13936E89" w14:textId="77777777" w:rsidR="00BD650B" w:rsidRDefault="00BD650B" w:rsidP="00277B22">
      <w:pPr>
        <w:spacing w:after="0" w:line="240" w:lineRule="auto"/>
        <w:jc w:val="both"/>
        <w:rPr>
          <w:rFonts w:ascii="Times New Roman" w:hAnsi="Times New Roman" w:cs="Times New Roman"/>
          <w:sz w:val="24"/>
          <w:szCs w:val="24"/>
        </w:rPr>
      </w:pPr>
    </w:p>
    <w:p w14:paraId="386F5DA1" w14:textId="58D236F6" w:rsidR="00462BDD"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Jestliže má muzeum pobočku</w:t>
      </w:r>
      <w:r w:rsidR="000910BA">
        <w:rPr>
          <w:rFonts w:ascii="Times New Roman" w:hAnsi="Times New Roman" w:cs="Times New Roman"/>
          <w:sz w:val="24"/>
          <w:szCs w:val="24"/>
        </w:rPr>
        <w:t xml:space="preserve"> (viz komentář k ř. 0103)</w:t>
      </w:r>
      <w:r w:rsidRPr="00471773">
        <w:rPr>
          <w:rFonts w:ascii="Times New Roman" w:hAnsi="Times New Roman" w:cs="Times New Roman"/>
          <w:sz w:val="24"/>
          <w:szCs w:val="24"/>
        </w:rPr>
        <w:t xml:space="preserve">, uvede v této tabulce jmenovitě název a místo pobočky a kód klasifikace stejným způsobem, jak je </w:t>
      </w:r>
      <w:r w:rsidR="00905D91">
        <w:rPr>
          <w:rFonts w:ascii="Times New Roman" w:hAnsi="Times New Roman" w:cs="Times New Roman"/>
          <w:sz w:val="24"/>
          <w:szCs w:val="24"/>
        </w:rPr>
        <w:t>stanoveno výše</w:t>
      </w:r>
      <w:r w:rsidRPr="00471773">
        <w:rPr>
          <w:rFonts w:ascii="Times New Roman" w:hAnsi="Times New Roman" w:cs="Times New Roman"/>
          <w:sz w:val="24"/>
          <w:szCs w:val="24"/>
        </w:rPr>
        <w:t xml:space="preserve"> ve vysvětlivkách u tabulky A. Kód klasifikace se vyplňuje i v případě, že je pobočka dočasně mimo provoz. </w:t>
      </w:r>
      <w:r w:rsidRPr="00471773">
        <w:rPr>
          <w:rFonts w:ascii="Times New Roman" w:hAnsi="Times New Roman" w:cs="Times New Roman"/>
          <w:sz w:val="24"/>
          <w:szCs w:val="24"/>
          <w:u w:val="single"/>
        </w:rPr>
        <w:t>Výčet poboček</w:t>
      </w:r>
      <w:r w:rsidR="00905D91">
        <w:rPr>
          <w:rFonts w:ascii="Times New Roman" w:hAnsi="Times New Roman" w:cs="Times New Roman"/>
          <w:sz w:val="24"/>
          <w:szCs w:val="24"/>
          <w:u w:val="single"/>
        </w:rPr>
        <w:t xml:space="preserve"> (jejich celkový počet)</w:t>
      </w:r>
      <w:r w:rsidRPr="00471773">
        <w:rPr>
          <w:rFonts w:ascii="Times New Roman" w:hAnsi="Times New Roman" w:cs="Times New Roman"/>
          <w:sz w:val="24"/>
          <w:szCs w:val="24"/>
          <w:u w:val="single"/>
        </w:rPr>
        <w:t xml:space="preserve"> v tabulce B musí odpovídat jejich počtu uvedenému v řádku 0103</w:t>
      </w:r>
      <w:r w:rsidRPr="00471773">
        <w:rPr>
          <w:rFonts w:ascii="Times New Roman" w:hAnsi="Times New Roman" w:cs="Times New Roman"/>
          <w:sz w:val="24"/>
          <w:szCs w:val="24"/>
        </w:rPr>
        <w:t>.</w:t>
      </w:r>
    </w:p>
    <w:p w14:paraId="1BAC8AF5" w14:textId="6B83C026"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 </w:t>
      </w:r>
    </w:p>
    <w:p w14:paraId="455BA6DB" w14:textId="77777777" w:rsidR="004A71D7" w:rsidRPr="00471773" w:rsidRDefault="004A71D7" w:rsidP="00277B22">
      <w:pPr>
        <w:spacing w:after="0" w:line="240" w:lineRule="auto"/>
        <w:jc w:val="both"/>
        <w:rPr>
          <w:rFonts w:ascii="Times New Roman" w:hAnsi="Times New Roman" w:cs="Times New Roman"/>
          <w:b/>
          <w:bCs/>
          <w:sz w:val="24"/>
          <w:szCs w:val="24"/>
        </w:rPr>
      </w:pPr>
    </w:p>
    <w:p w14:paraId="681CEED5" w14:textId="77777777" w:rsidR="004A71D7" w:rsidRPr="009909EB" w:rsidRDefault="00471773" w:rsidP="00277B22">
      <w:pPr>
        <w:pStyle w:val="Nadpis7"/>
        <w:spacing w:line="240" w:lineRule="auto"/>
        <w:jc w:val="both"/>
        <w:rPr>
          <w:b/>
          <w:sz w:val="28"/>
          <w:szCs w:val="28"/>
        </w:rPr>
      </w:pPr>
      <w:r w:rsidRPr="009909EB">
        <w:rPr>
          <w:b/>
          <w:sz w:val="28"/>
          <w:szCs w:val="28"/>
        </w:rPr>
        <w:t>I</w:t>
      </w:r>
      <w:r w:rsidRPr="009909EB">
        <w:rPr>
          <w:b/>
          <w:sz w:val="28"/>
          <w:szCs w:val="28"/>
          <w:u w:val="single"/>
        </w:rPr>
        <w:t xml:space="preserve">. </w:t>
      </w:r>
      <w:r w:rsidR="004A71D7" w:rsidRPr="009909EB">
        <w:rPr>
          <w:b/>
          <w:sz w:val="28"/>
          <w:szCs w:val="28"/>
          <w:u w:val="single"/>
        </w:rPr>
        <w:t>MUZEA / GALERIE / PAMÁTNÍKY A JEJICH EXPOZICE K 31. 12. SLEDOVANÉHO ROKU</w:t>
      </w:r>
    </w:p>
    <w:p w14:paraId="390341F6" w14:textId="77777777" w:rsidR="004A71D7" w:rsidRPr="00471773" w:rsidRDefault="004A71D7" w:rsidP="00277B22">
      <w:pPr>
        <w:spacing w:after="0" w:line="240" w:lineRule="auto"/>
        <w:jc w:val="both"/>
        <w:rPr>
          <w:rFonts w:ascii="Times New Roman" w:hAnsi="Times New Roman" w:cs="Times New Roman"/>
          <w:b/>
          <w:bCs/>
          <w:sz w:val="24"/>
          <w:szCs w:val="24"/>
        </w:rPr>
      </w:pPr>
    </w:p>
    <w:p w14:paraId="4D065960"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0101 Muzea, památníky</w:t>
      </w:r>
    </w:p>
    <w:p w14:paraId="079F9E0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0102 Galerie (muzea výtvarných umění)</w:t>
      </w:r>
    </w:p>
    <w:p w14:paraId="7EB2BA2A" w14:textId="4E6F71FB" w:rsidR="00905D91" w:rsidRPr="00471773" w:rsidRDefault="001046D2"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71D7" w:rsidRPr="00471773">
        <w:rPr>
          <w:rFonts w:ascii="Times New Roman" w:hAnsi="Times New Roman" w:cs="Times New Roman"/>
          <w:sz w:val="24"/>
          <w:szCs w:val="24"/>
        </w:rPr>
        <w:t xml:space="preserve">Ř. 0101 vyplňují jenom samostatná muzea a památníky, </w:t>
      </w:r>
      <w:r w:rsidR="00905D91" w:rsidRPr="00471773">
        <w:rPr>
          <w:rFonts w:ascii="Times New Roman" w:hAnsi="Times New Roman" w:cs="Times New Roman"/>
          <w:sz w:val="24"/>
          <w:szCs w:val="24"/>
        </w:rPr>
        <w:t>kter</w:t>
      </w:r>
      <w:r w:rsidR="00905D91">
        <w:rPr>
          <w:rFonts w:ascii="Times New Roman" w:hAnsi="Times New Roman" w:cs="Times New Roman"/>
          <w:sz w:val="24"/>
          <w:szCs w:val="24"/>
        </w:rPr>
        <w:t>á</w:t>
      </w:r>
      <w:r w:rsidR="00905D91" w:rsidRPr="00471773">
        <w:rPr>
          <w:rFonts w:ascii="Times New Roman" w:hAnsi="Times New Roman" w:cs="Times New Roman"/>
          <w:sz w:val="24"/>
          <w:szCs w:val="24"/>
        </w:rPr>
        <w:t xml:space="preserve"> jsou zpravodajskými jednotkami.</w:t>
      </w:r>
    </w:p>
    <w:p w14:paraId="117D55F2" w14:textId="2474897F" w:rsidR="004A71D7" w:rsidRPr="00471773" w:rsidRDefault="001046D2"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5D91">
        <w:rPr>
          <w:rFonts w:ascii="Times New Roman" w:hAnsi="Times New Roman" w:cs="Times New Roman"/>
          <w:sz w:val="24"/>
          <w:szCs w:val="24"/>
        </w:rPr>
        <w:t>Ř</w:t>
      </w:r>
      <w:r w:rsidR="004A71D7" w:rsidRPr="00471773">
        <w:rPr>
          <w:rFonts w:ascii="Times New Roman" w:hAnsi="Times New Roman" w:cs="Times New Roman"/>
          <w:sz w:val="24"/>
          <w:szCs w:val="24"/>
        </w:rPr>
        <w:t xml:space="preserve">. 0102 </w:t>
      </w:r>
      <w:r w:rsidR="00905D91">
        <w:rPr>
          <w:rFonts w:ascii="Times New Roman" w:hAnsi="Times New Roman" w:cs="Times New Roman"/>
          <w:sz w:val="24"/>
          <w:szCs w:val="24"/>
        </w:rPr>
        <w:t xml:space="preserve">vyplní </w:t>
      </w:r>
      <w:r w:rsidR="004A71D7" w:rsidRPr="00471773">
        <w:rPr>
          <w:rFonts w:ascii="Times New Roman" w:hAnsi="Times New Roman" w:cs="Times New Roman"/>
          <w:sz w:val="24"/>
          <w:szCs w:val="24"/>
        </w:rPr>
        <w:t>galerie (muzea výtvarných umění), které jsou zpravodajskými jednotkami.</w:t>
      </w:r>
    </w:p>
    <w:p w14:paraId="1056E6A1"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0DA6D6D" w14:textId="40ABC5D9" w:rsidR="004A71D7" w:rsidRPr="00471773" w:rsidRDefault="004A71D7" w:rsidP="00277B22">
      <w:pPr>
        <w:pBdr>
          <w:left w:val="single" w:sz="4" w:space="4" w:color="auto"/>
        </w:pBdr>
        <w:spacing w:after="0" w:line="240" w:lineRule="auto"/>
        <w:jc w:val="both"/>
        <w:rPr>
          <w:rFonts w:ascii="Times New Roman" w:hAnsi="Times New Roman" w:cs="Times New Roman"/>
          <w:sz w:val="24"/>
          <w:szCs w:val="24"/>
        </w:rPr>
      </w:pPr>
      <w:r w:rsidRPr="00AF74CA">
        <w:rPr>
          <w:rFonts w:ascii="Times New Roman" w:hAnsi="Times New Roman" w:cs="Times New Roman"/>
          <w:b/>
          <w:sz w:val="24"/>
          <w:szCs w:val="24"/>
          <w:u w:val="single"/>
        </w:rPr>
        <w:t>Za zpravodajskou jednotku se</w:t>
      </w:r>
      <w:r w:rsidRPr="00471773">
        <w:rPr>
          <w:rFonts w:ascii="Times New Roman" w:hAnsi="Times New Roman" w:cs="Times New Roman"/>
          <w:sz w:val="24"/>
          <w:szCs w:val="24"/>
        </w:rPr>
        <w:t xml:space="preserve"> pro účely tohoto výkazu </w:t>
      </w:r>
      <w:r w:rsidRPr="00AF74CA">
        <w:rPr>
          <w:rFonts w:ascii="Times New Roman" w:hAnsi="Times New Roman" w:cs="Times New Roman"/>
          <w:b/>
          <w:sz w:val="24"/>
          <w:szCs w:val="24"/>
          <w:u w:val="single"/>
        </w:rPr>
        <w:t>považuje také</w:t>
      </w:r>
      <w:r w:rsidRPr="00471773">
        <w:rPr>
          <w:rFonts w:ascii="Times New Roman" w:hAnsi="Times New Roman" w:cs="Times New Roman"/>
          <w:sz w:val="24"/>
          <w:szCs w:val="24"/>
        </w:rPr>
        <w:t xml:space="preserve"> muzeum, památník nebo galerie, které jsou organizační složkou obce, kraje nebo státu, a mají omezenou právní subjektivitu. Podobně se považuje za zpravodajskou jednotku muzeum, památník nebo galerie, které je zvláštní organizační složkou nějakého většího organizačního komplexu, např. akciové společnosti, vysoké školy, </w:t>
      </w:r>
      <w:r w:rsidR="00905D91">
        <w:rPr>
          <w:rFonts w:ascii="Times New Roman" w:hAnsi="Times New Roman" w:cs="Times New Roman"/>
          <w:sz w:val="24"/>
          <w:szCs w:val="24"/>
        </w:rPr>
        <w:t xml:space="preserve">jsou </w:t>
      </w:r>
      <w:r w:rsidRPr="00471773">
        <w:rPr>
          <w:rFonts w:ascii="Times New Roman" w:hAnsi="Times New Roman" w:cs="Times New Roman"/>
          <w:sz w:val="24"/>
          <w:szCs w:val="24"/>
        </w:rPr>
        <w:t>podnikovým muzeem atd.</w:t>
      </w:r>
    </w:p>
    <w:p w14:paraId="06A4DE9F"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DFD1C26" w14:textId="40495F66" w:rsidR="004A71D7" w:rsidRPr="00471773" w:rsidRDefault="004A71D7" w:rsidP="00277B22">
      <w:pPr>
        <w:spacing w:after="0" w:line="240" w:lineRule="auto"/>
        <w:jc w:val="both"/>
        <w:rPr>
          <w:rFonts w:ascii="Times New Roman" w:hAnsi="Times New Roman" w:cs="Times New Roman"/>
          <w:sz w:val="24"/>
          <w:szCs w:val="24"/>
        </w:rPr>
      </w:pPr>
      <w:r w:rsidRPr="00182571">
        <w:rPr>
          <w:rFonts w:ascii="Times New Roman" w:hAnsi="Times New Roman" w:cs="Times New Roman"/>
          <w:sz w:val="24"/>
          <w:szCs w:val="24"/>
          <w:u w:val="single"/>
        </w:rPr>
        <w:t xml:space="preserve">Zpravodajská jednotka vyplní jenom </w:t>
      </w:r>
      <w:r w:rsidRPr="00182571">
        <w:rPr>
          <w:rFonts w:ascii="Times New Roman" w:hAnsi="Times New Roman" w:cs="Times New Roman"/>
          <w:b/>
          <w:sz w:val="24"/>
          <w:szCs w:val="24"/>
          <w:u w:val="single"/>
        </w:rPr>
        <w:t>jeden řádek</w:t>
      </w:r>
      <w:r w:rsidRPr="00471773">
        <w:rPr>
          <w:rFonts w:ascii="Times New Roman" w:hAnsi="Times New Roman" w:cs="Times New Roman"/>
          <w:sz w:val="24"/>
          <w:szCs w:val="24"/>
        </w:rPr>
        <w:t>, buď je muzeum či památník (ř. </w:t>
      </w:r>
      <w:r w:rsidR="00EC4B74">
        <w:rPr>
          <w:rFonts w:ascii="Times New Roman" w:hAnsi="Times New Roman" w:cs="Times New Roman"/>
          <w:sz w:val="24"/>
          <w:szCs w:val="24"/>
        </w:rPr>
        <w:t>0</w:t>
      </w:r>
      <w:r w:rsidRPr="00471773">
        <w:rPr>
          <w:rFonts w:ascii="Times New Roman" w:hAnsi="Times New Roman" w:cs="Times New Roman"/>
          <w:sz w:val="24"/>
          <w:szCs w:val="24"/>
        </w:rPr>
        <w:t>101), nebo je galerií (ř. </w:t>
      </w:r>
      <w:r w:rsidR="00EC4B74">
        <w:rPr>
          <w:rFonts w:ascii="Times New Roman" w:hAnsi="Times New Roman" w:cs="Times New Roman"/>
          <w:sz w:val="24"/>
          <w:szCs w:val="24"/>
        </w:rPr>
        <w:t>0</w:t>
      </w:r>
      <w:r w:rsidRPr="00471773">
        <w:rPr>
          <w:rFonts w:ascii="Times New Roman" w:hAnsi="Times New Roman" w:cs="Times New Roman"/>
          <w:sz w:val="24"/>
          <w:szCs w:val="24"/>
        </w:rPr>
        <w:t xml:space="preserve">102). </w:t>
      </w:r>
      <w:r w:rsidRPr="00182571">
        <w:rPr>
          <w:rFonts w:ascii="Times New Roman" w:hAnsi="Times New Roman" w:cs="Times New Roman"/>
          <w:b/>
          <w:bCs/>
          <w:sz w:val="24"/>
          <w:szCs w:val="24"/>
          <w:u w:val="single"/>
        </w:rPr>
        <w:t>Vyplnit řádky oba není možné!</w:t>
      </w:r>
      <w:r w:rsidRPr="00471773">
        <w:rPr>
          <w:rFonts w:ascii="Times New Roman" w:hAnsi="Times New Roman" w:cs="Times New Roman"/>
          <w:sz w:val="24"/>
          <w:szCs w:val="24"/>
        </w:rPr>
        <w:t xml:space="preserve"> Zpravodajská jednotka je jeden subjekt, a pokud by některé vyplnily řádky oba, zkreslil by se tím při sestavování celkového sumáře výsledný počet statisticky hodnocených subjektů. V případě pochybností se proto musí zpravodajská jednotka jednoznačně rozhodnout, zda je muzeem a eventuální galerijní složka jeho činnosti je jenom organizačním útvarem, případně pobočkou (potom ji uvede v ř. 0103 a také výše v tabulce B), nebo je tomu naopak.   </w:t>
      </w:r>
    </w:p>
    <w:p w14:paraId="722DEC51" w14:textId="77777777" w:rsidR="004A71D7" w:rsidRPr="00471773" w:rsidRDefault="004A71D7" w:rsidP="00277B22">
      <w:pPr>
        <w:spacing w:after="0" w:line="240" w:lineRule="auto"/>
        <w:jc w:val="both"/>
        <w:rPr>
          <w:rFonts w:ascii="Times New Roman" w:hAnsi="Times New Roman" w:cs="Times New Roman"/>
          <w:b/>
          <w:bCs/>
          <w:sz w:val="24"/>
          <w:szCs w:val="24"/>
        </w:rPr>
      </w:pPr>
    </w:p>
    <w:p w14:paraId="66CFCBD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0103 Pobočky muzeí a galerií</w:t>
      </w:r>
    </w:p>
    <w:p w14:paraId="4CCC1760" w14:textId="5D360E55" w:rsidR="004A71D7" w:rsidRPr="00471773" w:rsidRDefault="001617B7" w:rsidP="00277B22">
      <w:pPr>
        <w:spacing w:after="0" w:line="240" w:lineRule="auto"/>
        <w:jc w:val="both"/>
        <w:rPr>
          <w:rFonts w:ascii="Times New Roman" w:hAnsi="Times New Roman" w:cs="Times New Roman"/>
          <w:sz w:val="24"/>
          <w:szCs w:val="24"/>
        </w:rPr>
      </w:pPr>
      <w:r w:rsidRPr="006C3ADB">
        <w:rPr>
          <w:rFonts w:ascii="Times New Roman" w:hAnsi="Times New Roman" w:cs="Times New Roman"/>
          <w:sz w:val="24"/>
          <w:szCs w:val="24"/>
        </w:rPr>
        <w:t xml:space="preserve">     </w:t>
      </w:r>
      <w:r w:rsidR="004A71D7" w:rsidRPr="00471773">
        <w:rPr>
          <w:rFonts w:ascii="Times New Roman" w:hAnsi="Times New Roman" w:cs="Times New Roman"/>
          <w:sz w:val="24"/>
          <w:szCs w:val="24"/>
          <w:u w:val="single"/>
        </w:rPr>
        <w:t>Za pobočku se považují ty detašované části</w:t>
      </w:r>
      <w:r w:rsidR="004A71D7" w:rsidRPr="00471773">
        <w:rPr>
          <w:rFonts w:ascii="Times New Roman" w:hAnsi="Times New Roman" w:cs="Times New Roman"/>
          <w:sz w:val="24"/>
          <w:szCs w:val="24"/>
        </w:rPr>
        <w:t xml:space="preserve"> muzea, památníku nebo galerie (dále jen muzeum), </w:t>
      </w:r>
      <w:proofErr w:type="gramStart"/>
      <w:r w:rsidR="004A71D7" w:rsidRPr="00277B22">
        <w:rPr>
          <w:rFonts w:ascii="Times New Roman" w:hAnsi="Times New Roman" w:cs="Times New Roman"/>
          <w:b/>
          <w:sz w:val="24"/>
          <w:szCs w:val="24"/>
          <w:u w:val="single"/>
        </w:rPr>
        <w:t xml:space="preserve">které </w:t>
      </w:r>
      <w:r w:rsidR="006C3ADB">
        <w:rPr>
          <w:rFonts w:ascii="Times New Roman" w:hAnsi="Times New Roman" w:cs="Times New Roman"/>
          <w:b/>
          <w:sz w:val="24"/>
          <w:szCs w:val="24"/>
          <w:u w:val="single"/>
        </w:rPr>
        <w:t xml:space="preserve">  </w:t>
      </w:r>
      <w:r w:rsidR="004A71D7" w:rsidRPr="00277B22">
        <w:rPr>
          <w:rFonts w:ascii="Times New Roman" w:hAnsi="Times New Roman" w:cs="Times New Roman"/>
          <w:b/>
          <w:sz w:val="24"/>
          <w:szCs w:val="24"/>
          <w:u w:val="single"/>
        </w:rPr>
        <w:t>působí</w:t>
      </w:r>
      <w:proofErr w:type="gramEnd"/>
      <w:r w:rsidR="004A71D7" w:rsidRPr="00277B22">
        <w:rPr>
          <w:rFonts w:ascii="Times New Roman" w:hAnsi="Times New Roman" w:cs="Times New Roman"/>
          <w:b/>
          <w:sz w:val="24"/>
          <w:szCs w:val="24"/>
          <w:u w:val="single"/>
        </w:rPr>
        <w:t xml:space="preserve"> mimo sídlo muzea a </w:t>
      </w:r>
      <w:r w:rsidR="004A71D7" w:rsidRPr="00182571">
        <w:rPr>
          <w:rFonts w:ascii="Times New Roman" w:hAnsi="Times New Roman" w:cs="Times New Roman"/>
          <w:b/>
          <w:bCs/>
          <w:sz w:val="24"/>
          <w:szCs w:val="24"/>
          <w:u w:val="single"/>
        </w:rPr>
        <w:t>splňují níže uvedená tři kritéria</w:t>
      </w:r>
      <w:r w:rsidR="004A71D7" w:rsidRPr="00471773">
        <w:rPr>
          <w:rFonts w:ascii="Times New Roman" w:hAnsi="Times New Roman" w:cs="Times New Roman"/>
          <w:sz w:val="24"/>
          <w:szCs w:val="24"/>
        </w:rPr>
        <w:t xml:space="preserve">: </w:t>
      </w:r>
    </w:p>
    <w:p w14:paraId="4CA9AC05"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439161B" w14:textId="4129ECE9" w:rsidR="004A71D7" w:rsidRPr="00AF74CA" w:rsidRDefault="004A71D7" w:rsidP="00277B22">
      <w:pPr>
        <w:pStyle w:val="Odstavecseseznamem"/>
        <w:numPr>
          <w:ilvl w:val="0"/>
          <w:numId w:val="43"/>
        </w:numPr>
        <w:spacing w:after="0" w:line="240" w:lineRule="auto"/>
        <w:jc w:val="both"/>
        <w:rPr>
          <w:rFonts w:ascii="Times New Roman" w:hAnsi="Times New Roman" w:cs="Times New Roman"/>
          <w:sz w:val="24"/>
          <w:szCs w:val="24"/>
        </w:rPr>
      </w:pPr>
      <w:r w:rsidRPr="00AF74CA">
        <w:rPr>
          <w:rFonts w:ascii="Times New Roman" w:hAnsi="Times New Roman" w:cs="Times New Roman"/>
          <w:sz w:val="24"/>
          <w:szCs w:val="24"/>
        </w:rPr>
        <w:t xml:space="preserve">Pobočka je </w:t>
      </w:r>
      <w:r w:rsidRPr="00AF74CA">
        <w:rPr>
          <w:rFonts w:ascii="Times New Roman" w:hAnsi="Times New Roman" w:cs="Times New Roman"/>
          <w:b/>
          <w:sz w:val="24"/>
          <w:szCs w:val="24"/>
          <w:u w:val="single"/>
        </w:rPr>
        <w:t>stálým organizačním útvarem</w:t>
      </w:r>
      <w:r w:rsidRPr="00AF74CA">
        <w:rPr>
          <w:rFonts w:ascii="Times New Roman" w:hAnsi="Times New Roman" w:cs="Times New Roman"/>
          <w:sz w:val="24"/>
          <w:szCs w:val="24"/>
        </w:rPr>
        <w:t xml:space="preserve"> zakotveným v organizační struktuře instituce, kde je stanovena </w:t>
      </w:r>
      <w:r w:rsidRPr="00AF74CA">
        <w:rPr>
          <w:rFonts w:ascii="Times New Roman" w:hAnsi="Times New Roman" w:cs="Times New Roman"/>
          <w:b/>
          <w:sz w:val="24"/>
          <w:szCs w:val="24"/>
          <w:u w:val="single"/>
        </w:rPr>
        <w:t>funkce vedoucího pobočky</w:t>
      </w:r>
      <w:r w:rsidRPr="00AF74CA">
        <w:rPr>
          <w:rFonts w:ascii="Times New Roman" w:hAnsi="Times New Roman" w:cs="Times New Roman"/>
          <w:sz w:val="24"/>
          <w:szCs w:val="24"/>
        </w:rPr>
        <w:t xml:space="preserve">, </w:t>
      </w:r>
      <w:r w:rsidR="00B440E7" w:rsidRPr="00AF74CA">
        <w:rPr>
          <w:rFonts w:ascii="Times New Roman" w:hAnsi="Times New Roman" w:cs="Times New Roman"/>
          <w:sz w:val="24"/>
          <w:szCs w:val="24"/>
        </w:rPr>
        <w:t>případně jeho dalších</w:t>
      </w:r>
      <w:r w:rsidRPr="00AF74CA">
        <w:rPr>
          <w:rFonts w:ascii="Times New Roman" w:hAnsi="Times New Roman" w:cs="Times New Roman"/>
          <w:sz w:val="24"/>
          <w:szCs w:val="24"/>
        </w:rPr>
        <w:t xml:space="preserve"> funkčních </w:t>
      </w:r>
      <w:r w:rsidR="00EE222F">
        <w:rPr>
          <w:rFonts w:ascii="Times New Roman" w:hAnsi="Times New Roman" w:cs="Times New Roman"/>
          <w:sz w:val="24"/>
          <w:szCs w:val="24"/>
        </w:rPr>
        <w:t xml:space="preserve">vazeb </w:t>
      </w:r>
      <w:r w:rsidRPr="00AF74CA">
        <w:rPr>
          <w:rFonts w:ascii="Times New Roman" w:hAnsi="Times New Roman" w:cs="Times New Roman"/>
          <w:sz w:val="24"/>
          <w:szCs w:val="24"/>
        </w:rPr>
        <w:t xml:space="preserve">v rámci organizační struktury instituce. V některém normativním dokumentu instituce (organizační řád, statut nebo zřizovací listina aj.) je popsána charakteristika činnosti nebo kompetence tohoto organizačního útvaru.      </w:t>
      </w:r>
    </w:p>
    <w:p w14:paraId="3D11DEED"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1A2111F" w14:textId="2D0528FF" w:rsidR="004A71D7" w:rsidRPr="00AF74CA" w:rsidRDefault="004A71D7" w:rsidP="00277B22">
      <w:pPr>
        <w:pStyle w:val="Odstavecseseznamem"/>
        <w:numPr>
          <w:ilvl w:val="0"/>
          <w:numId w:val="43"/>
        </w:numPr>
        <w:spacing w:after="0" w:line="240" w:lineRule="auto"/>
        <w:jc w:val="both"/>
        <w:rPr>
          <w:rFonts w:ascii="Times New Roman" w:hAnsi="Times New Roman" w:cs="Times New Roman"/>
          <w:sz w:val="24"/>
          <w:szCs w:val="24"/>
        </w:rPr>
      </w:pPr>
      <w:r w:rsidRPr="00AF74CA">
        <w:rPr>
          <w:rFonts w:ascii="Times New Roman" w:hAnsi="Times New Roman" w:cs="Times New Roman"/>
          <w:sz w:val="24"/>
          <w:szCs w:val="24"/>
        </w:rPr>
        <w:t>Jde o </w:t>
      </w:r>
      <w:r w:rsidRPr="00AF74CA">
        <w:rPr>
          <w:rFonts w:ascii="Times New Roman" w:hAnsi="Times New Roman" w:cs="Times New Roman"/>
          <w:b/>
          <w:sz w:val="24"/>
          <w:szCs w:val="24"/>
          <w:u w:val="single"/>
        </w:rPr>
        <w:t>pracoviště prostorově odloučené (detašované) od sídla muzea</w:t>
      </w:r>
      <w:r w:rsidRPr="00AF74CA">
        <w:rPr>
          <w:rFonts w:ascii="Times New Roman" w:hAnsi="Times New Roman" w:cs="Times New Roman"/>
          <w:sz w:val="24"/>
          <w:szCs w:val="24"/>
        </w:rPr>
        <w:t>, působí v</w:t>
      </w:r>
      <w:r w:rsidR="00B440E7" w:rsidRPr="00AF74CA">
        <w:rPr>
          <w:rFonts w:ascii="Times New Roman" w:hAnsi="Times New Roman" w:cs="Times New Roman"/>
          <w:sz w:val="24"/>
          <w:szCs w:val="24"/>
        </w:rPr>
        <w:t xml:space="preserve"> jiném </w:t>
      </w:r>
      <w:r w:rsidRPr="00AF74CA">
        <w:rPr>
          <w:rFonts w:ascii="Times New Roman" w:hAnsi="Times New Roman" w:cs="Times New Roman"/>
          <w:sz w:val="24"/>
          <w:szCs w:val="24"/>
        </w:rPr>
        <w:t xml:space="preserve">objektu mimo sídlo muzea. </w:t>
      </w:r>
    </w:p>
    <w:p w14:paraId="7177C918" w14:textId="6E5EAD44" w:rsidR="004A71D7" w:rsidRPr="00471773" w:rsidRDefault="00EE222F" w:rsidP="00277B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1B6AA138" w14:textId="7FE04BE3" w:rsidR="004A71D7" w:rsidRPr="00AF74CA" w:rsidRDefault="004A71D7" w:rsidP="00277B22">
      <w:pPr>
        <w:pStyle w:val="Odstavecseseznamem"/>
        <w:numPr>
          <w:ilvl w:val="0"/>
          <w:numId w:val="43"/>
        </w:numPr>
        <w:spacing w:after="0" w:line="240" w:lineRule="auto"/>
        <w:jc w:val="both"/>
        <w:rPr>
          <w:rFonts w:ascii="Times New Roman" w:hAnsi="Times New Roman" w:cs="Times New Roman"/>
          <w:sz w:val="24"/>
          <w:szCs w:val="24"/>
        </w:rPr>
      </w:pPr>
      <w:r w:rsidRPr="00AF74CA">
        <w:rPr>
          <w:rFonts w:ascii="Times New Roman" w:hAnsi="Times New Roman" w:cs="Times New Roman"/>
          <w:sz w:val="24"/>
          <w:szCs w:val="24"/>
        </w:rPr>
        <w:lastRenderedPageBreak/>
        <w:t xml:space="preserve">Pobočka muzea (památníku), galerie se podílí na odborné správě </w:t>
      </w:r>
      <w:r w:rsidR="00C40851" w:rsidRPr="00AF74CA">
        <w:rPr>
          <w:rFonts w:ascii="Times New Roman" w:hAnsi="Times New Roman" w:cs="Times New Roman"/>
          <w:sz w:val="24"/>
          <w:szCs w:val="24"/>
        </w:rPr>
        <w:t xml:space="preserve">stanovených </w:t>
      </w:r>
      <w:r w:rsidRPr="00AF74CA">
        <w:rPr>
          <w:rFonts w:ascii="Times New Roman" w:hAnsi="Times New Roman" w:cs="Times New Roman"/>
          <w:sz w:val="24"/>
          <w:szCs w:val="24"/>
        </w:rPr>
        <w:t xml:space="preserve">muzejních sbírek, </w:t>
      </w:r>
      <w:r w:rsidR="00C40851" w:rsidRPr="00AF74CA">
        <w:rPr>
          <w:rFonts w:ascii="Times New Roman" w:hAnsi="Times New Roman" w:cs="Times New Roman"/>
          <w:sz w:val="24"/>
          <w:szCs w:val="24"/>
        </w:rPr>
        <w:t xml:space="preserve">nebo </w:t>
      </w:r>
      <w:r w:rsidRPr="00AF74CA">
        <w:rPr>
          <w:rFonts w:ascii="Times New Roman" w:hAnsi="Times New Roman" w:cs="Times New Roman"/>
          <w:sz w:val="24"/>
          <w:szCs w:val="24"/>
        </w:rPr>
        <w:t xml:space="preserve">na jejich zpřístupnění veřejnosti a obdobné </w:t>
      </w:r>
      <w:r w:rsidR="00C40851" w:rsidRPr="00AF74CA">
        <w:rPr>
          <w:rFonts w:ascii="Times New Roman" w:hAnsi="Times New Roman" w:cs="Times New Roman"/>
          <w:sz w:val="24"/>
          <w:szCs w:val="24"/>
        </w:rPr>
        <w:t xml:space="preserve">prezentační </w:t>
      </w:r>
      <w:r w:rsidRPr="00AF74CA">
        <w:rPr>
          <w:rFonts w:ascii="Times New Roman" w:hAnsi="Times New Roman" w:cs="Times New Roman"/>
          <w:sz w:val="24"/>
          <w:szCs w:val="24"/>
        </w:rPr>
        <w:t xml:space="preserve">činnosti, zabezpečuje </w:t>
      </w:r>
      <w:r w:rsidR="00C40851" w:rsidRPr="00AF74CA">
        <w:rPr>
          <w:rFonts w:ascii="Times New Roman" w:hAnsi="Times New Roman" w:cs="Times New Roman"/>
          <w:sz w:val="24"/>
          <w:szCs w:val="24"/>
        </w:rPr>
        <w:t xml:space="preserve">při tom </w:t>
      </w:r>
      <w:r w:rsidRPr="00AF74CA">
        <w:rPr>
          <w:rFonts w:ascii="Times New Roman" w:hAnsi="Times New Roman" w:cs="Times New Roman"/>
          <w:sz w:val="24"/>
          <w:szCs w:val="24"/>
        </w:rPr>
        <w:t>provoz daného útvaru v rozsahu s</w:t>
      </w:r>
      <w:r w:rsidR="00C40851" w:rsidRPr="00AF74CA">
        <w:rPr>
          <w:rFonts w:ascii="Times New Roman" w:hAnsi="Times New Roman" w:cs="Times New Roman"/>
          <w:sz w:val="24"/>
          <w:szCs w:val="24"/>
        </w:rPr>
        <w:t>tanoven</w:t>
      </w:r>
      <w:r w:rsidRPr="00AF74CA">
        <w:rPr>
          <w:rFonts w:ascii="Times New Roman" w:hAnsi="Times New Roman" w:cs="Times New Roman"/>
          <w:sz w:val="24"/>
          <w:szCs w:val="24"/>
        </w:rPr>
        <w:t xml:space="preserve">ých kompetencí. V odůvodněných případech lze za pobočku považovat též stálé a detašované výzkumné pracoviště muzea (dlouhodobou výzkumnou základnu). </w:t>
      </w:r>
    </w:p>
    <w:p w14:paraId="64B7B2CA"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652DA3A" w14:textId="77777777" w:rsidR="004A71D7" w:rsidRPr="00471773" w:rsidRDefault="004A71D7" w:rsidP="00277B22">
      <w:pPr>
        <w:spacing w:after="0" w:line="240" w:lineRule="auto"/>
        <w:jc w:val="both"/>
        <w:rPr>
          <w:rFonts w:ascii="Times New Roman" w:hAnsi="Times New Roman" w:cs="Times New Roman"/>
          <w:sz w:val="24"/>
          <w:szCs w:val="24"/>
        </w:rPr>
      </w:pPr>
      <w:r w:rsidRPr="00C40851">
        <w:rPr>
          <w:rFonts w:ascii="Times New Roman" w:hAnsi="Times New Roman" w:cs="Times New Roman"/>
          <w:b/>
          <w:bCs/>
          <w:sz w:val="24"/>
          <w:szCs w:val="24"/>
          <w:u w:val="single"/>
        </w:rPr>
        <w:t>Za pobočku se</w:t>
      </w:r>
      <w:r w:rsidRPr="00471773">
        <w:rPr>
          <w:rFonts w:ascii="Times New Roman" w:hAnsi="Times New Roman" w:cs="Times New Roman"/>
          <w:sz w:val="24"/>
          <w:szCs w:val="24"/>
        </w:rPr>
        <w:t xml:space="preserve"> tedy pro účely tohoto výkazu </w:t>
      </w:r>
      <w:r w:rsidRPr="00C40851">
        <w:rPr>
          <w:rFonts w:ascii="Times New Roman" w:hAnsi="Times New Roman" w:cs="Times New Roman"/>
          <w:b/>
          <w:bCs/>
          <w:sz w:val="24"/>
          <w:szCs w:val="24"/>
          <w:u w:val="single"/>
        </w:rPr>
        <w:t>nepovažují</w:t>
      </w:r>
      <w:r w:rsidRPr="00C40851">
        <w:rPr>
          <w:rFonts w:ascii="Times New Roman" w:hAnsi="Times New Roman" w:cs="Times New Roman"/>
          <w:sz w:val="24"/>
          <w:szCs w:val="24"/>
        </w:rPr>
        <w:t xml:space="preserve"> </w:t>
      </w:r>
      <w:r w:rsidRPr="00471773">
        <w:rPr>
          <w:rFonts w:ascii="Times New Roman" w:hAnsi="Times New Roman" w:cs="Times New Roman"/>
          <w:sz w:val="24"/>
          <w:szCs w:val="24"/>
          <w:u w:val="single"/>
        </w:rPr>
        <w:t>mechanicky všechny prostorově odloučené (detašované) provozy muzea</w:t>
      </w:r>
      <w:r w:rsidRPr="00471773">
        <w:rPr>
          <w:rFonts w:ascii="Times New Roman" w:hAnsi="Times New Roman" w:cs="Times New Roman"/>
          <w:sz w:val="24"/>
          <w:szCs w:val="24"/>
        </w:rPr>
        <w:t xml:space="preserve"> (památníku, galerie), jako jsou např. detašované depozitáře, sklady nebo dílny, některé detašované expozice nebo výstavní síně, </w:t>
      </w:r>
      <w:r w:rsidRPr="00471773">
        <w:rPr>
          <w:rFonts w:ascii="Times New Roman" w:hAnsi="Times New Roman" w:cs="Times New Roman"/>
          <w:sz w:val="24"/>
          <w:szCs w:val="24"/>
          <w:u w:val="single"/>
        </w:rPr>
        <w:t>nesplňují-li všechna výše uvedená kritéria</w:t>
      </w:r>
      <w:r w:rsidRPr="00471773">
        <w:rPr>
          <w:rFonts w:ascii="Times New Roman" w:hAnsi="Times New Roman" w:cs="Times New Roman"/>
          <w:sz w:val="24"/>
          <w:szCs w:val="24"/>
        </w:rPr>
        <w:t xml:space="preserve">. </w:t>
      </w:r>
    </w:p>
    <w:p w14:paraId="638AE405" w14:textId="77777777" w:rsidR="004A71D7" w:rsidRPr="00471773" w:rsidRDefault="004A71D7" w:rsidP="00277B22">
      <w:pPr>
        <w:spacing w:after="0" w:line="240" w:lineRule="auto"/>
        <w:jc w:val="both"/>
        <w:rPr>
          <w:rFonts w:ascii="Times New Roman" w:hAnsi="Times New Roman" w:cs="Times New Roman"/>
          <w:b/>
          <w:bCs/>
          <w:sz w:val="24"/>
          <w:szCs w:val="24"/>
        </w:rPr>
      </w:pPr>
    </w:p>
    <w:p w14:paraId="625A84E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0104 Počet m</w:t>
      </w:r>
      <w:r w:rsidRPr="00471773">
        <w:rPr>
          <w:rStyle w:val="Siln"/>
          <w:rFonts w:ascii="Times New Roman" w:hAnsi="Times New Roman" w:cs="Times New Roman"/>
          <w:sz w:val="24"/>
          <w:szCs w:val="24"/>
          <w:vertAlign w:val="superscript"/>
        </w:rPr>
        <w:t>2</w:t>
      </w:r>
      <w:r w:rsidRPr="00471773">
        <w:rPr>
          <w:rStyle w:val="Siln"/>
          <w:rFonts w:ascii="Times New Roman" w:hAnsi="Times New Roman" w:cs="Times New Roman"/>
          <w:sz w:val="24"/>
          <w:szCs w:val="24"/>
        </w:rPr>
        <w:t xml:space="preserve"> celkové výstavní plochy</w:t>
      </w:r>
    </w:p>
    <w:p w14:paraId="7D8CC8C4" w14:textId="77777777" w:rsidR="00DE27B1"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Uvede se celková výměra veškeré výstavní plochy v m</w:t>
      </w:r>
      <w:r w:rsidRPr="00471773">
        <w:rPr>
          <w:rFonts w:ascii="Times New Roman" w:hAnsi="Times New Roman" w:cs="Times New Roman"/>
          <w:sz w:val="24"/>
          <w:szCs w:val="24"/>
          <w:vertAlign w:val="superscript"/>
        </w:rPr>
        <w:t>2</w:t>
      </w:r>
      <w:r w:rsidRPr="00471773">
        <w:rPr>
          <w:rFonts w:ascii="Times New Roman" w:hAnsi="Times New Roman" w:cs="Times New Roman"/>
          <w:sz w:val="24"/>
          <w:szCs w:val="24"/>
        </w:rPr>
        <w:t xml:space="preserve">, která je muzeem využívána pro instalaci výstav i expozic v jím spravovaných objektech (vlastněných nebo pronajatých). </w:t>
      </w:r>
      <w:r w:rsidRPr="00C40851">
        <w:rPr>
          <w:rFonts w:ascii="Times New Roman" w:hAnsi="Times New Roman" w:cs="Times New Roman"/>
          <w:sz w:val="24"/>
          <w:szCs w:val="24"/>
          <w:u w:val="single"/>
        </w:rPr>
        <w:t xml:space="preserve">Pokud muzeum pořádá </w:t>
      </w:r>
      <w:r w:rsidRPr="00C40851">
        <w:rPr>
          <w:rFonts w:ascii="Times New Roman" w:hAnsi="Times New Roman" w:cs="Times New Roman"/>
          <w:b/>
          <w:bCs/>
          <w:i/>
          <w:iCs/>
          <w:sz w:val="24"/>
          <w:szCs w:val="24"/>
          <w:u w:val="single"/>
        </w:rPr>
        <w:t>pravidelné výstavy</w:t>
      </w:r>
      <w:r w:rsidRPr="00C40851">
        <w:rPr>
          <w:rFonts w:ascii="Times New Roman" w:hAnsi="Times New Roman" w:cs="Times New Roman"/>
          <w:sz w:val="24"/>
          <w:szCs w:val="24"/>
          <w:u w:val="single"/>
        </w:rPr>
        <w:t xml:space="preserve"> v plenéru</w:t>
      </w:r>
      <w:r w:rsidRPr="00471773">
        <w:rPr>
          <w:rFonts w:ascii="Times New Roman" w:hAnsi="Times New Roman" w:cs="Times New Roman"/>
          <w:sz w:val="24"/>
          <w:szCs w:val="24"/>
        </w:rPr>
        <w:t xml:space="preserve">, může se započítat též výměra </w:t>
      </w:r>
      <w:r w:rsidR="00DE27B1">
        <w:rPr>
          <w:rFonts w:ascii="Times New Roman" w:hAnsi="Times New Roman" w:cs="Times New Roman"/>
          <w:sz w:val="24"/>
          <w:szCs w:val="24"/>
        </w:rPr>
        <w:t xml:space="preserve">toho </w:t>
      </w:r>
      <w:r w:rsidRPr="00471773">
        <w:rPr>
          <w:rFonts w:ascii="Times New Roman" w:hAnsi="Times New Roman" w:cs="Times New Roman"/>
          <w:sz w:val="24"/>
          <w:szCs w:val="24"/>
        </w:rPr>
        <w:t>prostranství, které taková instalace exponátů bezprostředně zaujímá</w:t>
      </w:r>
      <w:r w:rsidR="00DE27B1">
        <w:rPr>
          <w:rFonts w:ascii="Times New Roman" w:hAnsi="Times New Roman" w:cs="Times New Roman"/>
          <w:sz w:val="24"/>
          <w:szCs w:val="24"/>
        </w:rPr>
        <w:t xml:space="preserve"> (tj. efektivně využívaná = instalovaná část daného areálu)</w:t>
      </w:r>
      <w:r w:rsidRPr="00471773">
        <w:rPr>
          <w:rFonts w:ascii="Times New Roman" w:hAnsi="Times New Roman" w:cs="Times New Roman"/>
          <w:sz w:val="24"/>
          <w:szCs w:val="24"/>
        </w:rPr>
        <w:t xml:space="preserve">. </w:t>
      </w:r>
      <w:r w:rsidRPr="00DE27B1">
        <w:rPr>
          <w:rFonts w:ascii="Times New Roman" w:hAnsi="Times New Roman" w:cs="Times New Roman"/>
          <w:sz w:val="24"/>
          <w:szCs w:val="24"/>
          <w:u w:val="single"/>
        </w:rPr>
        <w:t>U muzeí v přírodě</w:t>
      </w:r>
      <w:r w:rsidRPr="00471773">
        <w:rPr>
          <w:rFonts w:ascii="Times New Roman" w:hAnsi="Times New Roman" w:cs="Times New Roman"/>
          <w:sz w:val="24"/>
          <w:szCs w:val="24"/>
        </w:rPr>
        <w:t xml:space="preserve"> se započítává do celkové výstavní plochy vlastní celý instalovaný areál mimo technickoprovozního zázemí (sklady, pokladna a prodejna, administrativní budovy atd.).  </w:t>
      </w:r>
    </w:p>
    <w:p w14:paraId="0041A1B8" w14:textId="77777777" w:rsidR="00DE27B1" w:rsidRDefault="00DE27B1" w:rsidP="00277B22">
      <w:pPr>
        <w:spacing w:after="0" w:line="240" w:lineRule="auto"/>
        <w:jc w:val="both"/>
        <w:rPr>
          <w:rFonts w:ascii="Times New Roman" w:hAnsi="Times New Roman" w:cs="Times New Roman"/>
          <w:sz w:val="24"/>
          <w:szCs w:val="24"/>
        </w:rPr>
      </w:pPr>
    </w:p>
    <w:p w14:paraId="45A8AF9D" w14:textId="1CFF1126" w:rsidR="004A71D7" w:rsidRPr="00471773" w:rsidRDefault="004A71D7" w:rsidP="00277B22">
      <w:pPr>
        <w:spacing w:after="0" w:line="240" w:lineRule="auto"/>
        <w:jc w:val="both"/>
        <w:rPr>
          <w:rFonts w:ascii="Times New Roman" w:hAnsi="Times New Roman" w:cs="Times New Roman"/>
          <w:sz w:val="24"/>
          <w:szCs w:val="24"/>
        </w:rPr>
      </w:pPr>
      <w:r w:rsidRPr="00277B22">
        <w:rPr>
          <w:rFonts w:ascii="Times New Roman" w:hAnsi="Times New Roman" w:cs="Times New Roman"/>
          <w:b/>
          <w:sz w:val="24"/>
          <w:szCs w:val="24"/>
          <w:u w:val="single"/>
        </w:rPr>
        <w:t>Do výstavní plochy se nezapočítávají</w:t>
      </w:r>
      <w:r w:rsidRPr="00471773">
        <w:rPr>
          <w:rFonts w:ascii="Times New Roman" w:hAnsi="Times New Roman" w:cs="Times New Roman"/>
          <w:sz w:val="24"/>
          <w:szCs w:val="24"/>
        </w:rPr>
        <w:t xml:space="preserve"> přístupové chodby a vstupní prostory v muzejních budovách (neslouží-li k instalaci exponátů), přístupové komunikace muzeí v přírodě apod.</w:t>
      </w:r>
    </w:p>
    <w:p w14:paraId="7365E7E2"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77DBEB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Do výstavní plochy muzea se nezahrnuje výměra prostor v objektu muzea, které využívá na základě nějaké smlouvy pro své výstavy jiná instituce.</w:t>
      </w:r>
    </w:p>
    <w:p w14:paraId="1E0B3965"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FA59E46"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i/>
          <w:sz w:val="24"/>
          <w:szCs w:val="24"/>
          <w:u w:val="single"/>
        </w:rPr>
        <w:t>Poznámka:</w:t>
      </w:r>
      <w:r w:rsidRPr="00471773">
        <w:rPr>
          <w:rFonts w:ascii="Times New Roman" w:hAnsi="Times New Roman" w:cs="Times New Roman"/>
          <w:sz w:val="24"/>
          <w:szCs w:val="24"/>
        </w:rPr>
        <w:t xml:space="preserve"> Upozorňujeme, že celková návštěvnost muzea (ř. 0218) se může hodnotit (např. v benchmarkingu muzeí) v relaci s kapacitou výstavní plochy, tj. jako průměrná roční návštěvnost na 1 m</w:t>
      </w:r>
      <w:r w:rsidRPr="00471773">
        <w:rPr>
          <w:rFonts w:ascii="Times New Roman" w:hAnsi="Times New Roman" w:cs="Times New Roman"/>
          <w:sz w:val="24"/>
          <w:szCs w:val="24"/>
          <w:vertAlign w:val="superscript"/>
        </w:rPr>
        <w:t>2</w:t>
      </w:r>
      <w:r w:rsidRPr="00471773">
        <w:rPr>
          <w:rFonts w:ascii="Times New Roman" w:hAnsi="Times New Roman" w:cs="Times New Roman"/>
          <w:sz w:val="24"/>
          <w:szCs w:val="24"/>
        </w:rPr>
        <w:t xml:space="preserve"> výstavní plochy.     </w:t>
      </w:r>
    </w:p>
    <w:p w14:paraId="7FB5C150"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AC60AC0"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0105 z toho počet m</w:t>
      </w:r>
      <w:r w:rsidRPr="00471773">
        <w:rPr>
          <w:rStyle w:val="Siln"/>
          <w:rFonts w:ascii="Times New Roman" w:hAnsi="Times New Roman" w:cs="Times New Roman"/>
          <w:sz w:val="24"/>
          <w:szCs w:val="24"/>
          <w:vertAlign w:val="superscript"/>
        </w:rPr>
        <w:t>2</w:t>
      </w:r>
      <w:r w:rsidRPr="00471773">
        <w:rPr>
          <w:rStyle w:val="Siln"/>
          <w:rFonts w:ascii="Times New Roman" w:hAnsi="Times New Roman" w:cs="Times New Roman"/>
          <w:sz w:val="24"/>
          <w:szCs w:val="24"/>
        </w:rPr>
        <w:t xml:space="preserve"> pro stálé expozice (tj. z ř. 0104)</w:t>
      </w:r>
    </w:p>
    <w:p w14:paraId="1A976F26" w14:textId="24FC72BD"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Z celkové výměry výstavní plochy uvedené v ř. 0104 se </w:t>
      </w:r>
      <w:r w:rsidR="00DE27B1">
        <w:rPr>
          <w:rFonts w:ascii="Times New Roman" w:hAnsi="Times New Roman" w:cs="Times New Roman"/>
          <w:sz w:val="24"/>
          <w:szCs w:val="24"/>
        </w:rPr>
        <w:t>v tomto řádku vykáže souhrnná</w:t>
      </w:r>
      <w:r w:rsidRPr="00471773">
        <w:rPr>
          <w:rFonts w:ascii="Times New Roman" w:hAnsi="Times New Roman" w:cs="Times New Roman"/>
          <w:sz w:val="24"/>
          <w:szCs w:val="24"/>
        </w:rPr>
        <w:t xml:space="preserve"> výměra plochy (m</w:t>
      </w:r>
      <w:r w:rsidRPr="00471773">
        <w:rPr>
          <w:rFonts w:ascii="Times New Roman" w:hAnsi="Times New Roman" w:cs="Times New Roman"/>
          <w:sz w:val="24"/>
          <w:szCs w:val="24"/>
          <w:vertAlign w:val="superscript"/>
        </w:rPr>
        <w:t>2</w:t>
      </w:r>
      <w:r w:rsidRPr="00471773">
        <w:rPr>
          <w:rFonts w:ascii="Times New Roman" w:hAnsi="Times New Roman" w:cs="Times New Roman"/>
          <w:sz w:val="24"/>
          <w:szCs w:val="24"/>
        </w:rPr>
        <w:t>), která je vyčleněná pro všechny expozice muzea vykázané v ř. 0107. Jde tedy o výstavní plochu bez výstavních prostor určených pro pořádání krátkodobých nebo příležitostných výstav. (Vysvětlení rozdílu mezi výstavou a expozicí viz komentář k ř. 0107 a 0201.)</w:t>
      </w:r>
    </w:p>
    <w:p w14:paraId="3E8FC0F9" w14:textId="77777777" w:rsidR="004A71D7" w:rsidRPr="00471773" w:rsidRDefault="004A71D7" w:rsidP="00277B22">
      <w:pPr>
        <w:spacing w:after="0" w:line="240" w:lineRule="auto"/>
        <w:jc w:val="both"/>
        <w:rPr>
          <w:rFonts w:ascii="Times New Roman" w:hAnsi="Times New Roman" w:cs="Times New Roman"/>
          <w:b/>
          <w:bCs/>
          <w:sz w:val="24"/>
          <w:szCs w:val="24"/>
        </w:rPr>
      </w:pPr>
    </w:p>
    <w:p w14:paraId="2BEAE4D4" w14:textId="28B0778A" w:rsidR="004A71D7" w:rsidRPr="00471773" w:rsidRDefault="004A71D7" w:rsidP="00277B22">
      <w:pPr>
        <w:spacing w:after="0" w:line="240" w:lineRule="auto"/>
        <w:jc w:val="both"/>
        <w:rPr>
          <w:rFonts w:ascii="Times New Roman" w:hAnsi="Times New Roman" w:cs="Times New Roman"/>
          <w:sz w:val="24"/>
          <w:szCs w:val="24"/>
        </w:rPr>
      </w:pPr>
      <w:r w:rsidRPr="00DE27B1">
        <w:rPr>
          <w:rFonts w:ascii="Times New Roman" w:hAnsi="Times New Roman" w:cs="Times New Roman"/>
          <w:b/>
          <w:bCs/>
          <w:i/>
          <w:sz w:val="24"/>
          <w:szCs w:val="24"/>
          <w:u w:val="single"/>
        </w:rPr>
        <w:t>Poznámka</w:t>
      </w:r>
      <w:r w:rsidRPr="00471773">
        <w:rPr>
          <w:rFonts w:ascii="Times New Roman" w:hAnsi="Times New Roman" w:cs="Times New Roman"/>
          <w:sz w:val="24"/>
          <w:szCs w:val="24"/>
        </w:rPr>
        <w:t xml:space="preserve">: Výkaz už dále neregistruje plochu, která je vyčleněna pro krátkodobé, příležitostné výstavy. Tu lze totiž </w:t>
      </w:r>
      <w:r w:rsidR="00DE27B1">
        <w:rPr>
          <w:rFonts w:ascii="Times New Roman" w:hAnsi="Times New Roman" w:cs="Times New Roman"/>
          <w:sz w:val="24"/>
          <w:szCs w:val="24"/>
        </w:rPr>
        <w:t xml:space="preserve">snadno </w:t>
      </w:r>
      <w:r w:rsidRPr="00471773">
        <w:rPr>
          <w:rFonts w:ascii="Times New Roman" w:hAnsi="Times New Roman" w:cs="Times New Roman"/>
          <w:sz w:val="24"/>
          <w:szCs w:val="24"/>
        </w:rPr>
        <w:t xml:space="preserve">zjistit, odečteme-li z celkové výstavní plochy (ř. 0104) plochu vyčleněnou pro expozice (ř. 0105).  </w:t>
      </w:r>
    </w:p>
    <w:p w14:paraId="6D5960B8" w14:textId="77777777" w:rsidR="004A71D7" w:rsidRPr="00471773" w:rsidRDefault="004A71D7" w:rsidP="00277B22">
      <w:pPr>
        <w:spacing w:after="0" w:line="240" w:lineRule="auto"/>
        <w:jc w:val="both"/>
        <w:rPr>
          <w:rFonts w:ascii="Times New Roman" w:hAnsi="Times New Roman" w:cs="Times New Roman"/>
          <w:b/>
          <w:bCs/>
          <w:sz w:val="24"/>
          <w:szCs w:val="24"/>
        </w:rPr>
      </w:pPr>
    </w:p>
    <w:p w14:paraId="18E06C8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0106 z toho počet m</w:t>
      </w:r>
      <w:r w:rsidRPr="00471773">
        <w:rPr>
          <w:rStyle w:val="Siln"/>
          <w:rFonts w:ascii="Times New Roman" w:hAnsi="Times New Roman" w:cs="Times New Roman"/>
          <w:sz w:val="24"/>
          <w:szCs w:val="24"/>
          <w:vertAlign w:val="superscript"/>
        </w:rPr>
        <w:t>2</w:t>
      </w:r>
      <w:r w:rsidRPr="00471773">
        <w:rPr>
          <w:rStyle w:val="Siln"/>
          <w:rFonts w:ascii="Times New Roman" w:hAnsi="Times New Roman" w:cs="Times New Roman"/>
          <w:sz w:val="24"/>
          <w:szCs w:val="24"/>
        </w:rPr>
        <w:t xml:space="preserve"> pro bezbariérový přístup (tj. z ř. 0104)</w:t>
      </w:r>
    </w:p>
    <w:p w14:paraId="74B05048" w14:textId="4A76F714"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Z celkové výměry výstavní plochy vykázané v ř. 0104 se uvede výměr</w:t>
      </w:r>
      <w:r w:rsidR="007F1353">
        <w:rPr>
          <w:rFonts w:ascii="Times New Roman" w:hAnsi="Times New Roman" w:cs="Times New Roman"/>
          <w:sz w:val="24"/>
          <w:szCs w:val="24"/>
        </w:rPr>
        <w:t>a</w:t>
      </w:r>
      <w:r w:rsidRPr="00471773">
        <w:rPr>
          <w:rFonts w:ascii="Times New Roman" w:hAnsi="Times New Roman" w:cs="Times New Roman"/>
          <w:sz w:val="24"/>
          <w:szCs w:val="24"/>
        </w:rPr>
        <w:t xml:space="preserve"> m</w:t>
      </w:r>
      <w:r w:rsidRPr="00471773">
        <w:rPr>
          <w:rFonts w:ascii="Times New Roman" w:hAnsi="Times New Roman" w:cs="Times New Roman"/>
          <w:sz w:val="24"/>
          <w:szCs w:val="24"/>
          <w:vertAlign w:val="superscript"/>
        </w:rPr>
        <w:t>2</w:t>
      </w:r>
      <w:r w:rsidRPr="00471773">
        <w:rPr>
          <w:rFonts w:ascii="Times New Roman" w:hAnsi="Times New Roman" w:cs="Times New Roman"/>
          <w:sz w:val="24"/>
          <w:szCs w:val="24"/>
        </w:rPr>
        <w:t xml:space="preserve">, do nichž je umožněn přístup osobám s omezenou schopností pohybu a orientace, to znamená, že tyto prostory </w:t>
      </w:r>
      <w:r w:rsidR="00277B22">
        <w:rPr>
          <w:rFonts w:ascii="Times New Roman" w:hAnsi="Times New Roman" w:cs="Times New Roman"/>
          <w:sz w:val="24"/>
          <w:szCs w:val="24"/>
        </w:rPr>
        <w:t>jsou tzv. bezbariérové a </w:t>
      </w:r>
      <w:r w:rsidRPr="00471773">
        <w:rPr>
          <w:rFonts w:ascii="Times New Roman" w:hAnsi="Times New Roman" w:cs="Times New Roman"/>
          <w:sz w:val="24"/>
          <w:szCs w:val="24"/>
        </w:rPr>
        <w:t>splňují požadavky</w:t>
      </w:r>
      <w:r w:rsidR="00062548">
        <w:rPr>
          <w:rFonts w:ascii="Times New Roman" w:hAnsi="Times New Roman" w:cs="Times New Roman"/>
          <w:sz w:val="24"/>
          <w:szCs w:val="24"/>
        </w:rPr>
        <w:t xml:space="preserve"> </w:t>
      </w:r>
      <w:proofErr w:type="spellStart"/>
      <w:r w:rsidRPr="00471773">
        <w:rPr>
          <w:rFonts w:ascii="Times New Roman" w:hAnsi="Times New Roman" w:cs="Times New Roman"/>
          <w:sz w:val="24"/>
          <w:szCs w:val="24"/>
        </w:rPr>
        <w:t>Vyhl</w:t>
      </w:r>
      <w:proofErr w:type="spellEnd"/>
      <w:r w:rsidRPr="00471773">
        <w:rPr>
          <w:rFonts w:ascii="Times New Roman" w:hAnsi="Times New Roman" w:cs="Times New Roman"/>
          <w:sz w:val="24"/>
          <w:szCs w:val="24"/>
        </w:rPr>
        <w:t xml:space="preserve">. č. 398/2009 Sb., o obecných technických požadavcích bezbariérového užívání staveb. </w:t>
      </w:r>
    </w:p>
    <w:p w14:paraId="2B04C0CF" w14:textId="77777777" w:rsidR="004A71D7" w:rsidRPr="00471773" w:rsidRDefault="004A71D7" w:rsidP="00277B22">
      <w:pPr>
        <w:spacing w:after="0" w:line="240" w:lineRule="auto"/>
        <w:jc w:val="both"/>
        <w:rPr>
          <w:rFonts w:ascii="Times New Roman" w:hAnsi="Times New Roman" w:cs="Times New Roman"/>
          <w:b/>
          <w:bCs/>
          <w:sz w:val="24"/>
          <w:szCs w:val="24"/>
        </w:rPr>
      </w:pPr>
    </w:p>
    <w:p w14:paraId="7065995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0107 Počet expozic muzeí a galerií</w:t>
      </w:r>
    </w:p>
    <w:p w14:paraId="04B89E23" w14:textId="19ACAB96"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Základním znakem rozlišujícím expozici od výstavy je, že expozice nemá předem ohlášený termín ukončení, je </w:t>
      </w:r>
      <w:r w:rsidR="00F07DA8">
        <w:rPr>
          <w:rFonts w:ascii="Times New Roman" w:hAnsi="Times New Roman" w:cs="Times New Roman"/>
          <w:sz w:val="24"/>
          <w:szCs w:val="24"/>
        </w:rPr>
        <w:t xml:space="preserve">tedy </w:t>
      </w:r>
      <w:r w:rsidRPr="00471773">
        <w:rPr>
          <w:rFonts w:ascii="Times New Roman" w:hAnsi="Times New Roman" w:cs="Times New Roman"/>
          <w:sz w:val="24"/>
          <w:szCs w:val="24"/>
        </w:rPr>
        <w:t>budována</w:t>
      </w:r>
      <w:r w:rsidR="00F07DA8">
        <w:rPr>
          <w:rFonts w:ascii="Times New Roman" w:hAnsi="Times New Roman" w:cs="Times New Roman"/>
          <w:sz w:val="24"/>
          <w:szCs w:val="24"/>
        </w:rPr>
        <w:t xml:space="preserve"> a zpřístupněna</w:t>
      </w:r>
      <w:r w:rsidRPr="00471773">
        <w:rPr>
          <w:rFonts w:ascii="Times New Roman" w:hAnsi="Times New Roman" w:cs="Times New Roman"/>
          <w:sz w:val="24"/>
          <w:szCs w:val="24"/>
        </w:rPr>
        <w:t xml:space="preserve"> na dobu neurčitou.</w:t>
      </w:r>
    </w:p>
    <w:p w14:paraId="39975E30" w14:textId="77777777" w:rsidR="004A71D7" w:rsidRPr="00471773" w:rsidRDefault="004A71D7" w:rsidP="00277B22">
      <w:pPr>
        <w:spacing w:after="0" w:line="240" w:lineRule="auto"/>
        <w:jc w:val="both"/>
        <w:rPr>
          <w:rFonts w:ascii="Times New Roman" w:hAnsi="Times New Roman" w:cs="Times New Roman"/>
          <w:sz w:val="24"/>
          <w:szCs w:val="24"/>
        </w:rPr>
      </w:pPr>
    </w:p>
    <w:p w14:paraId="7F05171F" w14:textId="7C0C3640" w:rsidR="004A71D7" w:rsidRPr="00471773" w:rsidRDefault="004A71D7" w:rsidP="00277B22">
      <w:pPr>
        <w:pBdr>
          <w:left w:val="single" w:sz="4" w:space="4" w:color="auto"/>
        </w:pBd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Za jednu muzejní expozici se pokládá instalace sbírkových předmětů muzea, památníku nebo galerie umístěná v</w:t>
      </w:r>
      <w:r w:rsidR="00606D88">
        <w:rPr>
          <w:rFonts w:ascii="Times New Roman" w:hAnsi="Times New Roman" w:cs="Times New Roman"/>
          <w:sz w:val="24"/>
          <w:szCs w:val="24"/>
        </w:rPr>
        <w:t> </w:t>
      </w:r>
      <w:r w:rsidRPr="00471773">
        <w:rPr>
          <w:rFonts w:ascii="Times New Roman" w:hAnsi="Times New Roman" w:cs="Times New Roman"/>
          <w:sz w:val="24"/>
          <w:szCs w:val="24"/>
        </w:rPr>
        <w:t>objektu</w:t>
      </w:r>
      <w:r w:rsidR="00606D88">
        <w:rPr>
          <w:rFonts w:ascii="Times New Roman" w:hAnsi="Times New Roman" w:cs="Times New Roman"/>
          <w:sz w:val="24"/>
          <w:szCs w:val="24"/>
        </w:rPr>
        <w:t xml:space="preserve"> muzea a</w:t>
      </w:r>
      <w:r w:rsidRPr="00471773">
        <w:rPr>
          <w:rFonts w:ascii="Times New Roman" w:hAnsi="Times New Roman" w:cs="Times New Roman"/>
          <w:sz w:val="24"/>
          <w:szCs w:val="24"/>
        </w:rPr>
        <w:t xml:space="preserve"> přístupná veřejnosti. Může to být také část takové instalace, která je ale tematicky a též prostorově jednoznačně pro návštěvníky odlišená od ostatních částí. Zpravidla takový samostatný celek (expozici) odlišuje název a často představuje </w:t>
      </w:r>
      <w:r w:rsidR="00606D88">
        <w:rPr>
          <w:rFonts w:ascii="Times New Roman" w:hAnsi="Times New Roman" w:cs="Times New Roman"/>
          <w:sz w:val="24"/>
          <w:szCs w:val="24"/>
        </w:rPr>
        <w:t xml:space="preserve">i </w:t>
      </w:r>
      <w:r w:rsidRPr="00471773">
        <w:rPr>
          <w:rFonts w:ascii="Times New Roman" w:hAnsi="Times New Roman" w:cs="Times New Roman"/>
          <w:sz w:val="24"/>
          <w:szCs w:val="24"/>
        </w:rPr>
        <w:t xml:space="preserve">samostatný návštěvnický okruh. Za jednu expozici nelze tedy mechanicky považovat jednu instalovanou místnost v řadě místností s nainstalovanými </w:t>
      </w:r>
      <w:r w:rsidRPr="00471773">
        <w:rPr>
          <w:rFonts w:ascii="Times New Roman" w:hAnsi="Times New Roman" w:cs="Times New Roman"/>
          <w:sz w:val="24"/>
          <w:szCs w:val="24"/>
        </w:rPr>
        <w:lastRenderedPageBreak/>
        <w:t>sbírkovými předměty v objektu muzea, pokud nesplňuje výše uvedená kritéria (tematická odlišnost, samostatný název a návštěvnický provoz).</w:t>
      </w:r>
    </w:p>
    <w:p w14:paraId="01550F9B" w14:textId="77777777" w:rsidR="004A71D7" w:rsidRPr="00471773" w:rsidRDefault="004A71D7" w:rsidP="00277B22">
      <w:pPr>
        <w:spacing w:after="0" w:line="240" w:lineRule="auto"/>
        <w:jc w:val="both"/>
        <w:rPr>
          <w:rFonts w:ascii="Times New Roman" w:hAnsi="Times New Roman" w:cs="Times New Roman"/>
          <w:sz w:val="24"/>
          <w:szCs w:val="24"/>
        </w:rPr>
      </w:pPr>
    </w:p>
    <w:p w14:paraId="37444CDB" w14:textId="20EFAF1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Je-li součástí návštěvnického provozu muzea veřejnosti trvale zpřístupněn</w:t>
      </w:r>
      <w:r w:rsidR="00F07DA8">
        <w:rPr>
          <w:rFonts w:ascii="Times New Roman" w:hAnsi="Times New Roman" w:cs="Times New Roman"/>
          <w:sz w:val="24"/>
          <w:szCs w:val="24"/>
        </w:rPr>
        <w:t>ý</w:t>
      </w:r>
      <w:r w:rsidRPr="00471773">
        <w:rPr>
          <w:rFonts w:ascii="Times New Roman" w:hAnsi="Times New Roman" w:cs="Times New Roman"/>
          <w:sz w:val="24"/>
          <w:szCs w:val="24"/>
        </w:rPr>
        <w:t xml:space="preserve"> památkový interiér tvořící </w:t>
      </w:r>
      <w:r w:rsidR="00E63EB8" w:rsidRPr="00E63EB8">
        <w:rPr>
          <w:rFonts w:ascii="Times New Roman" w:hAnsi="Times New Roman" w:cs="Times New Roman"/>
          <w:sz w:val="24"/>
          <w:szCs w:val="24"/>
          <w:u w:val="single"/>
        </w:rPr>
        <w:t xml:space="preserve">jeden </w:t>
      </w:r>
      <w:r w:rsidRPr="00471773">
        <w:rPr>
          <w:rFonts w:ascii="Times New Roman" w:hAnsi="Times New Roman" w:cs="Times New Roman"/>
          <w:sz w:val="24"/>
          <w:szCs w:val="24"/>
          <w:u w:val="single"/>
        </w:rPr>
        <w:t>samostatný návštěvnický okruh</w:t>
      </w:r>
      <w:r w:rsidRPr="00471773">
        <w:rPr>
          <w:rFonts w:ascii="Times New Roman" w:hAnsi="Times New Roman" w:cs="Times New Roman"/>
          <w:sz w:val="24"/>
          <w:szCs w:val="24"/>
        </w:rPr>
        <w:t>, může se vykázat rovněž jako expozice.</w:t>
      </w:r>
    </w:p>
    <w:p w14:paraId="52453318" w14:textId="6C35734E" w:rsidR="004A71D7" w:rsidRDefault="004A71D7" w:rsidP="00277B22">
      <w:pPr>
        <w:spacing w:after="0" w:line="240" w:lineRule="auto"/>
        <w:jc w:val="both"/>
        <w:rPr>
          <w:rFonts w:ascii="Times New Roman" w:hAnsi="Times New Roman" w:cs="Times New Roman"/>
          <w:sz w:val="24"/>
          <w:szCs w:val="24"/>
        </w:rPr>
      </w:pPr>
    </w:p>
    <w:p w14:paraId="59956E65" w14:textId="0EBF39D4" w:rsidR="005639AD" w:rsidRPr="00471773" w:rsidRDefault="005639AD"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výkazu počtu expozic se zahrnují jenom ty</w:t>
      </w:r>
      <w:r w:rsidR="00297EB8">
        <w:rPr>
          <w:rFonts w:ascii="Times New Roman" w:hAnsi="Times New Roman" w:cs="Times New Roman"/>
          <w:sz w:val="24"/>
          <w:szCs w:val="24"/>
        </w:rPr>
        <w:t xml:space="preserve"> </w:t>
      </w:r>
      <w:r w:rsidR="00297EB8" w:rsidRPr="00297EB8">
        <w:rPr>
          <w:rFonts w:ascii="Times New Roman" w:hAnsi="Times New Roman" w:cs="Times New Roman"/>
          <w:sz w:val="24"/>
          <w:szCs w:val="24"/>
          <w:u w:val="single"/>
        </w:rPr>
        <w:t>expozice</w:t>
      </w:r>
      <w:r w:rsidR="00003405" w:rsidRPr="00297EB8">
        <w:rPr>
          <w:rFonts w:ascii="Times New Roman" w:hAnsi="Times New Roman" w:cs="Times New Roman"/>
          <w:sz w:val="24"/>
          <w:szCs w:val="24"/>
          <w:u w:val="single"/>
        </w:rPr>
        <w:t>, které vytvořilo a provozuje</w:t>
      </w:r>
      <w:r w:rsidR="00297EB8">
        <w:rPr>
          <w:rFonts w:ascii="Times New Roman" w:hAnsi="Times New Roman" w:cs="Times New Roman"/>
          <w:sz w:val="24"/>
          <w:szCs w:val="24"/>
          <w:u w:val="single"/>
        </w:rPr>
        <w:t xml:space="preserve"> v jím užívaných prostorách</w:t>
      </w:r>
      <w:r w:rsidR="00003405" w:rsidRPr="00297EB8">
        <w:rPr>
          <w:rFonts w:ascii="Times New Roman" w:hAnsi="Times New Roman" w:cs="Times New Roman"/>
          <w:sz w:val="24"/>
          <w:szCs w:val="24"/>
          <w:u w:val="single"/>
        </w:rPr>
        <w:t xml:space="preserve"> vykazující </w:t>
      </w:r>
      <w:r w:rsidR="00606D88" w:rsidRPr="00297EB8">
        <w:rPr>
          <w:rFonts w:ascii="Times New Roman" w:hAnsi="Times New Roman" w:cs="Times New Roman"/>
          <w:sz w:val="24"/>
          <w:szCs w:val="24"/>
          <w:u w:val="single"/>
        </w:rPr>
        <w:t xml:space="preserve">muzeum (zpravodajská </w:t>
      </w:r>
      <w:r w:rsidR="00003405" w:rsidRPr="00297EB8">
        <w:rPr>
          <w:rFonts w:ascii="Times New Roman" w:hAnsi="Times New Roman" w:cs="Times New Roman"/>
          <w:sz w:val="24"/>
          <w:szCs w:val="24"/>
          <w:u w:val="single"/>
        </w:rPr>
        <w:t>jednotka</w:t>
      </w:r>
      <w:r w:rsidR="00606D88" w:rsidRPr="00297EB8">
        <w:rPr>
          <w:rFonts w:ascii="Times New Roman" w:hAnsi="Times New Roman" w:cs="Times New Roman"/>
          <w:sz w:val="24"/>
          <w:szCs w:val="24"/>
          <w:u w:val="single"/>
        </w:rPr>
        <w:t>)</w:t>
      </w:r>
      <w:r w:rsidR="00F85DB6" w:rsidRPr="00297EB8">
        <w:rPr>
          <w:rFonts w:ascii="Times New Roman" w:hAnsi="Times New Roman" w:cs="Times New Roman"/>
          <w:sz w:val="24"/>
          <w:szCs w:val="24"/>
          <w:u w:val="single"/>
        </w:rPr>
        <w:t xml:space="preserve"> nebo jeho pobočka</w:t>
      </w:r>
      <w:r w:rsidR="00F85DB6">
        <w:rPr>
          <w:rFonts w:ascii="Times New Roman" w:hAnsi="Times New Roman" w:cs="Times New Roman"/>
          <w:sz w:val="24"/>
          <w:szCs w:val="24"/>
        </w:rPr>
        <w:t>. Nelze vykazovat expozici, kterou muzeum vytvořilo a instalovalo v prostorách jiného zařízení a toto zařízení vykazuje také její návštěvn</w:t>
      </w:r>
      <w:r w:rsidR="00297EB8">
        <w:rPr>
          <w:rFonts w:ascii="Times New Roman" w:hAnsi="Times New Roman" w:cs="Times New Roman"/>
          <w:sz w:val="24"/>
          <w:szCs w:val="24"/>
        </w:rPr>
        <w:t>ost</w:t>
      </w:r>
      <w:r w:rsidR="00F85DB6">
        <w:rPr>
          <w:rFonts w:ascii="Times New Roman" w:hAnsi="Times New Roman" w:cs="Times New Roman"/>
          <w:sz w:val="24"/>
          <w:szCs w:val="24"/>
        </w:rPr>
        <w:t>. Není totiž možné připustit, aby návštěvníci</w:t>
      </w:r>
      <w:r w:rsidR="00297EB8">
        <w:rPr>
          <w:rFonts w:ascii="Times New Roman" w:hAnsi="Times New Roman" w:cs="Times New Roman"/>
          <w:sz w:val="24"/>
          <w:szCs w:val="24"/>
        </w:rPr>
        <w:t xml:space="preserve"> byli</w:t>
      </w:r>
      <w:r w:rsidR="00F85DB6">
        <w:rPr>
          <w:rFonts w:ascii="Times New Roman" w:hAnsi="Times New Roman" w:cs="Times New Roman"/>
          <w:sz w:val="24"/>
          <w:szCs w:val="24"/>
        </w:rPr>
        <w:t xml:space="preserve"> vykazováni dvakrát</w:t>
      </w:r>
      <w:r w:rsidR="00297EB8">
        <w:rPr>
          <w:rFonts w:ascii="Times New Roman" w:hAnsi="Times New Roman" w:cs="Times New Roman"/>
          <w:sz w:val="24"/>
          <w:szCs w:val="24"/>
        </w:rPr>
        <w:t>.</w:t>
      </w:r>
      <w:r w:rsidR="00F85DB6">
        <w:rPr>
          <w:rFonts w:ascii="Times New Roman" w:hAnsi="Times New Roman" w:cs="Times New Roman"/>
          <w:sz w:val="24"/>
          <w:szCs w:val="24"/>
        </w:rPr>
        <w:t xml:space="preserve"> </w:t>
      </w:r>
      <w:r w:rsidR="00297EB8">
        <w:rPr>
          <w:rFonts w:ascii="Times New Roman" w:hAnsi="Times New Roman" w:cs="Times New Roman"/>
          <w:sz w:val="24"/>
          <w:szCs w:val="24"/>
        </w:rPr>
        <w:t xml:space="preserve">Eventuální případ nově vytvořené expozice pro jiný subjekt doporučujeme jako výkon muzea uvést v komentáři k výkazu a dále rozvést v dalších dokumentech, jako </w:t>
      </w:r>
      <w:r w:rsidR="000C374B">
        <w:rPr>
          <w:rFonts w:ascii="Times New Roman" w:hAnsi="Times New Roman" w:cs="Times New Roman"/>
          <w:sz w:val="24"/>
          <w:szCs w:val="24"/>
        </w:rPr>
        <w:t>je</w:t>
      </w:r>
      <w:r w:rsidR="00297EB8">
        <w:rPr>
          <w:rFonts w:ascii="Times New Roman" w:hAnsi="Times New Roman" w:cs="Times New Roman"/>
          <w:sz w:val="24"/>
          <w:szCs w:val="24"/>
        </w:rPr>
        <w:t xml:space="preserve"> výroční zpráva</w:t>
      </w:r>
      <w:r w:rsidR="000C374B">
        <w:rPr>
          <w:rFonts w:ascii="Times New Roman" w:hAnsi="Times New Roman" w:cs="Times New Roman"/>
          <w:sz w:val="24"/>
          <w:szCs w:val="24"/>
        </w:rPr>
        <w:t xml:space="preserve"> apod</w:t>
      </w:r>
      <w:r w:rsidR="00297EB8">
        <w:rPr>
          <w:rFonts w:ascii="Times New Roman" w:hAnsi="Times New Roman" w:cs="Times New Roman"/>
          <w:sz w:val="24"/>
          <w:szCs w:val="24"/>
        </w:rPr>
        <w:t xml:space="preserve">. </w:t>
      </w:r>
      <w:r w:rsidR="00F85DB6">
        <w:rPr>
          <w:rFonts w:ascii="Times New Roman" w:hAnsi="Times New Roman" w:cs="Times New Roman"/>
          <w:sz w:val="24"/>
          <w:szCs w:val="24"/>
        </w:rPr>
        <w:t xml:space="preserve"> </w:t>
      </w:r>
      <w:r w:rsidR="00606D88">
        <w:rPr>
          <w:rFonts w:ascii="Times New Roman" w:hAnsi="Times New Roman" w:cs="Times New Roman"/>
          <w:sz w:val="24"/>
          <w:szCs w:val="24"/>
        </w:rPr>
        <w:t xml:space="preserve"> </w:t>
      </w:r>
      <w:r w:rsidR="00003405">
        <w:rPr>
          <w:rFonts w:ascii="Times New Roman" w:hAnsi="Times New Roman" w:cs="Times New Roman"/>
          <w:sz w:val="24"/>
          <w:szCs w:val="24"/>
        </w:rPr>
        <w:t xml:space="preserve">  </w:t>
      </w:r>
    </w:p>
    <w:p w14:paraId="406BA883" w14:textId="77777777" w:rsidR="005639AD" w:rsidRDefault="005639AD" w:rsidP="00277B22">
      <w:pPr>
        <w:spacing w:after="0" w:line="240" w:lineRule="auto"/>
        <w:jc w:val="both"/>
        <w:rPr>
          <w:rStyle w:val="Siln"/>
          <w:rFonts w:ascii="Times New Roman" w:hAnsi="Times New Roman" w:cs="Times New Roman"/>
          <w:sz w:val="24"/>
          <w:szCs w:val="24"/>
        </w:rPr>
      </w:pPr>
    </w:p>
    <w:p w14:paraId="5AA69F96" w14:textId="454512FC" w:rsidR="000C374B" w:rsidRPr="000C374B" w:rsidRDefault="004A71D7" w:rsidP="00277B22">
      <w:pPr>
        <w:spacing w:after="0" w:line="240" w:lineRule="auto"/>
        <w:jc w:val="both"/>
        <w:rPr>
          <w:rFonts w:ascii="Times New Roman" w:hAnsi="Times New Roman" w:cs="Times New Roman"/>
          <w:b/>
          <w:bCs/>
          <w:sz w:val="24"/>
          <w:szCs w:val="24"/>
        </w:rPr>
      </w:pPr>
      <w:r w:rsidRPr="00471773">
        <w:rPr>
          <w:rStyle w:val="Siln"/>
          <w:rFonts w:ascii="Times New Roman" w:hAnsi="Times New Roman" w:cs="Times New Roman"/>
          <w:sz w:val="24"/>
          <w:szCs w:val="24"/>
        </w:rPr>
        <w:t>v tom (tj. v ř. 0107)</w:t>
      </w:r>
      <w:r w:rsidRPr="00471773">
        <w:rPr>
          <w:rFonts w:ascii="Times New Roman" w:hAnsi="Times New Roman" w:cs="Times New Roman"/>
          <w:sz w:val="24"/>
          <w:szCs w:val="24"/>
        </w:rPr>
        <w:t xml:space="preserve"> </w:t>
      </w:r>
      <w:r w:rsidRPr="000C374B">
        <w:rPr>
          <w:rFonts w:ascii="Times New Roman" w:hAnsi="Times New Roman" w:cs="Times New Roman"/>
          <w:b/>
          <w:bCs/>
          <w:sz w:val="24"/>
          <w:szCs w:val="24"/>
        </w:rPr>
        <w:t>je počet expozic se zaměřením:</w:t>
      </w:r>
    </w:p>
    <w:p w14:paraId="1C379DCE"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0108 výtvarné umění</w:t>
      </w:r>
    </w:p>
    <w:p w14:paraId="1CADB2EB"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0109 umělecké obory ostatní</w:t>
      </w:r>
    </w:p>
    <w:p w14:paraId="4EB594F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0110 archeologie a historie</w:t>
      </w:r>
    </w:p>
    <w:p w14:paraId="2721DA3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0111 historie přírody a přírodovědné obory</w:t>
      </w:r>
    </w:p>
    <w:p w14:paraId="58BE740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0112 věda a technika</w:t>
      </w:r>
    </w:p>
    <w:p w14:paraId="1D764C3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0113 etnografie (etnologie) a antropologie</w:t>
      </w:r>
    </w:p>
    <w:p w14:paraId="5E57D19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0114 všeobecné, kombinované (vlastivědné)</w:t>
      </w:r>
    </w:p>
    <w:p w14:paraId="6A10A3B6"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0115 ostatní</w:t>
      </w:r>
    </w:p>
    <w:p w14:paraId="1B6561C0" w14:textId="77777777" w:rsidR="004A71D7" w:rsidRPr="00471773" w:rsidRDefault="004A71D7" w:rsidP="00277B22">
      <w:pPr>
        <w:spacing w:after="0" w:line="240" w:lineRule="auto"/>
        <w:jc w:val="both"/>
        <w:rPr>
          <w:rFonts w:ascii="Times New Roman" w:hAnsi="Times New Roman" w:cs="Times New Roman"/>
          <w:sz w:val="24"/>
          <w:szCs w:val="24"/>
        </w:rPr>
      </w:pPr>
    </w:p>
    <w:p w14:paraId="1B63B40E" w14:textId="27D55A15"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Tematické rozlišení expozic se provede podle jejího obsahového zaměření a převládajícího charakteru vystavených předmětů. </w:t>
      </w:r>
      <w:r w:rsidRPr="00E63EB8">
        <w:rPr>
          <w:rFonts w:ascii="Times New Roman" w:hAnsi="Times New Roman" w:cs="Times New Roman"/>
          <w:b/>
          <w:bCs/>
          <w:sz w:val="24"/>
          <w:szCs w:val="24"/>
          <w:u w:val="single"/>
        </w:rPr>
        <w:t>Každá expozice může být zařazena jen do jedné skupiny</w:t>
      </w:r>
      <w:r w:rsidRPr="00471773">
        <w:rPr>
          <w:rFonts w:ascii="Times New Roman" w:hAnsi="Times New Roman" w:cs="Times New Roman"/>
          <w:sz w:val="24"/>
          <w:szCs w:val="24"/>
          <w:u w:val="single"/>
        </w:rPr>
        <w:t xml:space="preserve"> </w:t>
      </w:r>
      <w:r w:rsidRPr="00467D31">
        <w:rPr>
          <w:rFonts w:ascii="Times New Roman" w:hAnsi="Times New Roman" w:cs="Times New Roman"/>
          <w:sz w:val="24"/>
          <w:szCs w:val="24"/>
          <w:u w:val="single"/>
        </w:rPr>
        <w:t xml:space="preserve">a součet počtu </w:t>
      </w:r>
      <w:r w:rsidR="00277B22" w:rsidRPr="00467D31">
        <w:rPr>
          <w:rFonts w:ascii="Times New Roman" w:hAnsi="Times New Roman" w:cs="Times New Roman"/>
          <w:sz w:val="24"/>
          <w:szCs w:val="24"/>
          <w:u w:val="single"/>
        </w:rPr>
        <w:t>expozic</w:t>
      </w:r>
      <w:r w:rsidR="00277B22">
        <w:rPr>
          <w:rFonts w:ascii="Times New Roman" w:hAnsi="Times New Roman" w:cs="Times New Roman"/>
          <w:sz w:val="24"/>
          <w:szCs w:val="24"/>
          <w:u w:val="single"/>
        </w:rPr>
        <w:t xml:space="preserve"> v </w:t>
      </w:r>
      <w:r w:rsidRPr="00471773">
        <w:rPr>
          <w:rFonts w:ascii="Times New Roman" w:hAnsi="Times New Roman" w:cs="Times New Roman"/>
          <w:sz w:val="24"/>
          <w:szCs w:val="24"/>
          <w:u w:val="single"/>
        </w:rPr>
        <w:t>ř. 0108 až 0115 musí odpovídat počtu, uvedenému v ř. 0107</w:t>
      </w:r>
      <w:r w:rsidRPr="00471773">
        <w:rPr>
          <w:rFonts w:ascii="Times New Roman" w:hAnsi="Times New Roman" w:cs="Times New Roman"/>
          <w:sz w:val="24"/>
          <w:szCs w:val="24"/>
        </w:rPr>
        <w:t xml:space="preserve">. Pro zařazení expozic do jednotlivých tematických skupin dle obsahu platí stejné zásady, jak jsou uvedeny výše u vysvětlivek ke kódům </w:t>
      </w:r>
      <w:r w:rsidRPr="00471773">
        <w:rPr>
          <w:rFonts w:ascii="Times New Roman" w:hAnsi="Times New Roman" w:cs="Times New Roman"/>
          <w:i/>
          <w:sz w:val="24"/>
          <w:szCs w:val="24"/>
        </w:rPr>
        <w:t>Klasifikace muzeí, památníků a galerií</w:t>
      </w:r>
      <w:r w:rsidRPr="00471773">
        <w:rPr>
          <w:rFonts w:ascii="Times New Roman" w:hAnsi="Times New Roman" w:cs="Times New Roman"/>
          <w:sz w:val="24"/>
          <w:szCs w:val="24"/>
        </w:rPr>
        <w:t xml:space="preserve"> u tabulky A. </w:t>
      </w:r>
    </w:p>
    <w:p w14:paraId="5AFF447E" w14:textId="77777777" w:rsidR="004A71D7" w:rsidRPr="00471773" w:rsidRDefault="004A71D7" w:rsidP="00277B22">
      <w:pPr>
        <w:spacing w:after="0" w:line="240" w:lineRule="auto"/>
        <w:jc w:val="both"/>
        <w:rPr>
          <w:rFonts w:ascii="Times New Roman" w:hAnsi="Times New Roman" w:cs="Times New Roman"/>
          <w:sz w:val="24"/>
          <w:szCs w:val="24"/>
        </w:rPr>
      </w:pPr>
    </w:p>
    <w:p w14:paraId="0DF37396"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0159 Kontrolní součet (ř. 0101 až 0115)</w:t>
      </w:r>
    </w:p>
    <w:p w14:paraId="4FA604DA" w14:textId="05F6310E" w:rsidR="004A71D7" w:rsidRDefault="004A71D7" w:rsidP="00277B22">
      <w:pPr>
        <w:spacing w:after="0" w:line="240" w:lineRule="auto"/>
        <w:jc w:val="both"/>
        <w:rPr>
          <w:rFonts w:ascii="Times New Roman" w:hAnsi="Times New Roman" w:cs="Times New Roman"/>
          <w:sz w:val="24"/>
          <w:szCs w:val="24"/>
        </w:rPr>
      </w:pPr>
    </w:p>
    <w:p w14:paraId="2F15045A" w14:textId="77777777" w:rsidR="004A71D7" w:rsidRPr="007B1029" w:rsidRDefault="00471773" w:rsidP="00277B22">
      <w:pPr>
        <w:pStyle w:val="Nadpis7"/>
        <w:spacing w:line="240" w:lineRule="auto"/>
        <w:jc w:val="both"/>
        <w:rPr>
          <w:b/>
          <w:sz w:val="28"/>
          <w:szCs w:val="28"/>
        </w:rPr>
      </w:pPr>
      <w:r w:rsidRPr="007B1029">
        <w:rPr>
          <w:b/>
          <w:sz w:val="28"/>
          <w:szCs w:val="28"/>
        </w:rPr>
        <w:t xml:space="preserve">II. </w:t>
      </w:r>
      <w:r w:rsidR="004A71D7" w:rsidRPr="007B1029">
        <w:rPr>
          <w:b/>
          <w:sz w:val="28"/>
          <w:szCs w:val="28"/>
          <w:u w:val="single"/>
        </w:rPr>
        <w:t>VÝKONY MUZEA, GALERIE</w:t>
      </w:r>
    </w:p>
    <w:p w14:paraId="5454AC6A" w14:textId="77777777" w:rsidR="004A71D7" w:rsidRPr="00471773" w:rsidRDefault="004A71D7" w:rsidP="00277B22">
      <w:pPr>
        <w:spacing w:after="0" w:line="240" w:lineRule="auto"/>
        <w:jc w:val="both"/>
        <w:rPr>
          <w:rFonts w:ascii="Times New Roman" w:hAnsi="Times New Roman" w:cs="Times New Roman"/>
          <w:sz w:val="24"/>
          <w:szCs w:val="24"/>
        </w:rPr>
      </w:pPr>
    </w:p>
    <w:p w14:paraId="4F672F6E"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0201 Počet uspořádaných výstav celkem (součet ř. 0210 až 0217)</w:t>
      </w:r>
    </w:p>
    <w:p w14:paraId="44936F65" w14:textId="20C124D7"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Výstavou se pro účely tohoto výkazu rozumí výstavní muzejní instalace s předem stanoveným a zveřejněným termínem zahájení a ukončení</w:t>
      </w:r>
      <w:r w:rsidR="00606D88">
        <w:rPr>
          <w:rFonts w:ascii="Times New Roman" w:hAnsi="Times New Roman" w:cs="Times New Roman"/>
          <w:sz w:val="24"/>
          <w:szCs w:val="24"/>
        </w:rPr>
        <w:t xml:space="preserve">. Výstava </w:t>
      </w:r>
      <w:r w:rsidR="00F07DA8">
        <w:rPr>
          <w:rFonts w:ascii="Times New Roman" w:hAnsi="Times New Roman" w:cs="Times New Roman"/>
          <w:sz w:val="24"/>
          <w:szCs w:val="24"/>
        </w:rPr>
        <w:t xml:space="preserve">je </w:t>
      </w:r>
      <w:r w:rsidR="000C374B">
        <w:rPr>
          <w:rFonts w:ascii="Times New Roman" w:hAnsi="Times New Roman" w:cs="Times New Roman"/>
          <w:sz w:val="24"/>
          <w:szCs w:val="24"/>
        </w:rPr>
        <w:t xml:space="preserve">tedy </w:t>
      </w:r>
      <w:r w:rsidR="00606D88">
        <w:rPr>
          <w:rFonts w:ascii="Times New Roman" w:hAnsi="Times New Roman" w:cs="Times New Roman"/>
          <w:sz w:val="24"/>
          <w:szCs w:val="24"/>
        </w:rPr>
        <w:t>instalovaná</w:t>
      </w:r>
      <w:r w:rsidRPr="00471773">
        <w:rPr>
          <w:rFonts w:ascii="Times New Roman" w:hAnsi="Times New Roman" w:cs="Times New Roman"/>
          <w:sz w:val="24"/>
          <w:szCs w:val="24"/>
        </w:rPr>
        <w:t xml:space="preserve"> na dobu určitou. </w:t>
      </w:r>
    </w:p>
    <w:p w14:paraId="672546C3" w14:textId="77777777" w:rsidR="004A71D7" w:rsidRPr="00471773" w:rsidRDefault="004A71D7" w:rsidP="00277B22">
      <w:pPr>
        <w:spacing w:after="0" w:line="240" w:lineRule="auto"/>
        <w:jc w:val="both"/>
        <w:rPr>
          <w:rFonts w:ascii="Times New Roman" w:hAnsi="Times New Roman" w:cs="Times New Roman"/>
          <w:sz w:val="24"/>
          <w:szCs w:val="24"/>
        </w:rPr>
      </w:pPr>
    </w:p>
    <w:p w14:paraId="0AFF1E24" w14:textId="41F105FC" w:rsidR="003A6AEA"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Do výkazu se do této položky zahrnují </w:t>
      </w:r>
      <w:r w:rsidRPr="00471773">
        <w:rPr>
          <w:rFonts w:ascii="Times New Roman" w:hAnsi="Times New Roman" w:cs="Times New Roman"/>
          <w:sz w:val="24"/>
          <w:szCs w:val="24"/>
          <w:u w:val="single"/>
        </w:rPr>
        <w:t>všechny výstavy</w:t>
      </w:r>
      <w:r w:rsidRPr="00471773">
        <w:rPr>
          <w:rFonts w:ascii="Times New Roman" w:hAnsi="Times New Roman" w:cs="Times New Roman"/>
          <w:sz w:val="24"/>
          <w:szCs w:val="24"/>
        </w:rPr>
        <w:t>, které muzeum, památník nebo galerie (dále jen muzeum) v </w:t>
      </w:r>
      <w:r w:rsidRPr="00471773">
        <w:rPr>
          <w:rFonts w:ascii="Times New Roman" w:hAnsi="Times New Roman" w:cs="Times New Roman"/>
          <w:sz w:val="24"/>
          <w:szCs w:val="24"/>
          <w:u w:val="single"/>
        </w:rPr>
        <w:t>daném roce</w:t>
      </w:r>
      <w:r w:rsidRPr="00471773">
        <w:rPr>
          <w:rFonts w:ascii="Times New Roman" w:hAnsi="Times New Roman" w:cs="Times New Roman"/>
          <w:sz w:val="24"/>
          <w:szCs w:val="24"/>
        </w:rPr>
        <w:t xml:space="preserve"> uspořádalo, tzn. všechny </w:t>
      </w:r>
      <w:r w:rsidR="000C374B" w:rsidRPr="003A6AEA">
        <w:rPr>
          <w:rFonts w:ascii="Times New Roman" w:hAnsi="Times New Roman" w:cs="Times New Roman"/>
          <w:sz w:val="24"/>
          <w:szCs w:val="24"/>
          <w:u w:val="single"/>
        </w:rPr>
        <w:t xml:space="preserve">nově instalované </w:t>
      </w:r>
      <w:r w:rsidRPr="003A6AEA">
        <w:rPr>
          <w:rFonts w:ascii="Times New Roman" w:hAnsi="Times New Roman" w:cs="Times New Roman"/>
          <w:sz w:val="24"/>
          <w:szCs w:val="24"/>
          <w:u w:val="single"/>
        </w:rPr>
        <w:t>výstavy v</w:t>
      </w:r>
      <w:r w:rsidR="003A6AEA" w:rsidRPr="003A6AEA">
        <w:rPr>
          <w:rFonts w:ascii="Times New Roman" w:hAnsi="Times New Roman" w:cs="Times New Roman"/>
          <w:sz w:val="24"/>
          <w:szCs w:val="24"/>
          <w:u w:val="single"/>
        </w:rPr>
        <w:t> </w:t>
      </w:r>
      <w:r w:rsidRPr="00471773">
        <w:rPr>
          <w:rFonts w:ascii="Times New Roman" w:hAnsi="Times New Roman" w:cs="Times New Roman"/>
          <w:sz w:val="24"/>
          <w:szCs w:val="24"/>
          <w:u w:val="single"/>
        </w:rPr>
        <w:t>j</w:t>
      </w:r>
      <w:r w:rsidR="003A6AEA">
        <w:rPr>
          <w:rFonts w:ascii="Times New Roman" w:hAnsi="Times New Roman" w:cs="Times New Roman"/>
          <w:sz w:val="24"/>
          <w:szCs w:val="24"/>
          <w:u w:val="single"/>
        </w:rPr>
        <w:t>ím užívaných</w:t>
      </w:r>
      <w:r w:rsidRPr="00471773">
        <w:rPr>
          <w:rFonts w:ascii="Times New Roman" w:hAnsi="Times New Roman" w:cs="Times New Roman"/>
          <w:sz w:val="24"/>
          <w:szCs w:val="24"/>
          <w:u w:val="single"/>
        </w:rPr>
        <w:t xml:space="preserve"> prostorách</w:t>
      </w:r>
      <w:r w:rsidR="003A6AEA">
        <w:rPr>
          <w:rFonts w:ascii="Times New Roman" w:hAnsi="Times New Roman" w:cs="Times New Roman"/>
          <w:sz w:val="24"/>
          <w:szCs w:val="24"/>
          <w:u w:val="single"/>
        </w:rPr>
        <w:t>.</w:t>
      </w:r>
      <w:r w:rsidRPr="00471773">
        <w:rPr>
          <w:rFonts w:ascii="Times New Roman" w:hAnsi="Times New Roman" w:cs="Times New Roman"/>
          <w:sz w:val="24"/>
          <w:szCs w:val="24"/>
        </w:rPr>
        <w:t xml:space="preserve"> </w:t>
      </w:r>
      <w:r w:rsidR="003A6AEA">
        <w:rPr>
          <w:rFonts w:ascii="Times New Roman" w:hAnsi="Times New Roman" w:cs="Times New Roman"/>
          <w:sz w:val="24"/>
          <w:szCs w:val="24"/>
        </w:rPr>
        <w:t>Kromě toho se vykáže též</w:t>
      </w:r>
      <w:r w:rsidR="003A6AEA" w:rsidRPr="00471773">
        <w:rPr>
          <w:rFonts w:ascii="Times New Roman" w:hAnsi="Times New Roman" w:cs="Times New Roman"/>
          <w:sz w:val="24"/>
          <w:szCs w:val="24"/>
        </w:rPr>
        <w:t xml:space="preserve"> </w:t>
      </w:r>
      <w:r w:rsidR="003A6AEA" w:rsidRPr="00471773">
        <w:rPr>
          <w:rFonts w:ascii="Times New Roman" w:hAnsi="Times New Roman" w:cs="Times New Roman"/>
          <w:sz w:val="24"/>
          <w:szCs w:val="24"/>
          <w:u w:val="single"/>
        </w:rPr>
        <w:t>putovní výstav</w:t>
      </w:r>
      <w:r w:rsidR="003A6AEA">
        <w:rPr>
          <w:rFonts w:ascii="Times New Roman" w:hAnsi="Times New Roman" w:cs="Times New Roman"/>
          <w:sz w:val="24"/>
          <w:szCs w:val="24"/>
          <w:u w:val="single"/>
        </w:rPr>
        <w:t>a,</w:t>
      </w:r>
      <w:r w:rsidR="003A6AEA" w:rsidRPr="00471773">
        <w:rPr>
          <w:rFonts w:ascii="Times New Roman" w:hAnsi="Times New Roman" w:cs="Times New Roman"/>
          <w:sz w:val="24"/>
          <w:szCs w:val="24"/>
        </w:rPr>
        <w:t xml:space="preserve"> </w:t>
      </w:r>
      <w:r w:rsidR="003A6AEA">
        <w:rPr>
          <w:rFonts w:ascii="Times New Roman" w:hAnsi="Times New Roman" w:cs="Times New Roman"/>
          <w:sz w:val="24"/>
          <w:szCs w:val="24"/>
        </w:rPr>
        <w:t xml:space="preserve">kterou muzeum ve vykazovaném roce vytvořilo, byť by </w:t>
      </w:r>
      <w:r w:rsidR="003A6AEA" w:rsidRPr="00471773">
        <w:rPr>
          <w:rFonts w:ascii="Times New Roman" w:hAnsi="Times New Roman" w:cs="Times New Roman"/>
          <w:sz w:val="24"/>
          <w:szCs w:val="24"/>
        </w:rPr>
        <w:t>se první (premiérová) instalace konala</w:t>
      </w:r>
      <w:r w:rsidR="003A6AEA">
        <w:rPr>
          <w:rFonts w:ascii="Times New Roman" w:hAnsi="Times New Roman" w:cs="Times New Roman"/>
          <w:sz w:val="24"/>
          <w:szCs w:val="24"/>
        </w:rPr>
        <w:t xml:space="preserve"> </w:t>
      </w:r>
      <w:r w:rsidR="003A6AEA" w:rsidRPr="00471773">
        <w:rPr>
          <w:rFonts w:ascii="Times New Roman" w:hAnsi="Times New Roman" w:cs="Times New Roman"/>
          <w:sz w:val="24"/>
          <w:szCs w:val="24"/>
        </w:rPr>
        <w:t xml:space="preserve">v prostorách jiného subjektu, </w:t>
      </w:r>
      <w:r w:rsidR="003A6AEA">
        <w:rPr>
          <w:rFonts w:ascii="Times New Roman" w:hAnsi="Times New Roman" w:cs="Times New Roman"/>
          <w:sz w:val="24"/>
          <w:szCs w:val="24"/>
        </w:rPr>
        <w:t xml:space="preserve">jemuž byla </w:t>
      </w:r>
      <w:r w:rsidR="003A6AEA" w:rsidRPr="00471773">
        <w:rPr>
          <w:rFonts w:ascii="Times New Roman" w:hAnsi="Times New Roman" w:cs="Times New Roman"/>
          <w:sz w:val="24"/>
          <w:szCs w:val="24"/>
        </w:rPr>
        <w:t>zapůjčena.</w:t>
      </w:r>
      <w:r w:rsidR="003A6AEA">
        <w:rPr>
          <w:rFonts w:ascii="Times New Roman" w:hAnsi="Times New Roman" w:cs="Times New Roman"/>
          <w:sz w:val="24"/>
          <w:szCs w:val="24"/>
        </w:rPr>
        <w:t xml:space="preserve"> K tomu viz více komentář k ř. </w:t>
      </w:r>
      <w:r w:rsidR="009439B6">
        <w:rPr>
          <w:rFonts w:ascii="Times New Roman" w:hAnsi="Times New Roman" w:cs="Times New Roman"/>
          <w:sz w:val="24"/>
          <w:szCs w:val="24"/>
        </w:rPr>
        <w:t>0203.</w:t>
      </w:r>
    </w:p>
    <w:p w14:paraId="40247B5B" w14:textId="7833F6C2" w:rsidR="003A6AEA" w:rsidRDefault="003A6AEA" w:rsidP="00277B22">
      <w:pPr>
        <w:spacing w:after="0" w:line="240" w:lineRule="auto"/>
        <w:jc w:val="both"/>
        <w:rPr>
          <w:rFonts w:ascii="Times New Roman" w:hAnsi="Times New Roman" w:cs="Times New Roman"/>
          <w:sz w:val="24"/>
          <w:szCs w:val="24"/>
        </w:rPr>
      </w:pPr>
    </w:p>
    <w:p w14:paraId="1C189536" w14:textId="1267C7BA"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Platí </w:t>
      </w:r>
      <w:r w:rsidR="001C2443">
        <w:rPr>
          <w:rFonts w:ascii="Times New Roman" w:hAnsi="Times New Roman" w:cs="Times New Roman"/>
          <w:sz w:val="24"/>
          <w:szCs w:val="24"/>
        </w:rPr>
        <w:t xml:space="preserve">dále </w:t>
      </w:r>
      <w:r w:rsidRPr="00471773">
        <w:rPr>
          <w:rFonts w:ascii="Times New Roman" w:hAnsi="Times New Roman" w:cs="Times New Roman"/>
          <w:sz w:val="24"/>
          <w:szCs w:val="24"/>
        </w:rPr>
        <w:t xml:space="preserve">zásada, že </w:t>
      </w:r>
      <w:r w:rsidRPr="001C2443">
        <w:rPr>
          <w:rFonts w:ascii="Times New Roman" w:hAnsi="Times New Roman" w:cs="Times New Roman"/>
          <w:b/>
          <w:bCs/>
          <w:sz w:val="24"/>
          <w:szCs w:val="24"/>
          <w:u w:val="single"/>
        </w:rPr>
        <w:t>výstavu lze vykázat jenom jednou</w:t>
      </w:r>
      <w:r w:rsidR="00E63EB8">
        <w:rPr>
          <w:rFonts w:ascii="Times New Roman" w:hAnsi="Times New Roman" w:cs="Times New Roman"/>
          <w:sz w:val="24"/>
          <w:szCs w:val="24"/>
          <w:u w:val="single"/>
        </w:rPr>
        <w:t>,</w:t>
      </w:r>
      <w:r w:rsidRPr="001C2443">
        <w:rPr>
          <w:rFonts w:ascii="Times New Roman" w:hAnsi="Times New Roman" w:cs="Times New Roman"/>
          <w:sz w:val="24"/>
          <w:szCs w:val="24"/>
        </w:rPr>
        <w:t xml:space="preserve"> a to v</w:t>
      </w:r>
      <w:r w:rsidR="001C2443" w:rsidRPr="001C2443">
        <w:rPr>
          <w:rFonts w:ascii="Times New Roman" w:hAnsi="Times New Roman" w:cs="Times New Roman"/>
          <w:sz w:val="24"/>
          <w:szCs w:val="24"/>
        </w:rPr>
        <w:t> tom roce (v</w:t>
      </w:r>
      <w:r w:rsidR="00292270">
        <w:rPr>
          <w:rFonts w:ascii="Times New Roman" w:hAnsi="Times New Roman" w:cs="Times New Roman"/>
          <w:sz w:val="24"/>
          <w:szCs w:val="24"/>
        </w:rPr>
        <w:t>e výkazu za rok</w:t>
      </w:r>
      <w:r w:rsidR="001C2443" w:rsidRPr="001C2443">
        <w:rPr>
          <w:rFonts w:ascii="Times New Roman" w:hAnsi="Times New Roman" w:cs="Times New Roman"/>
          <w:sz w:val="24"/>
          <w:szCs w:val="24"/>
        </w:rPr>
        <w:t>)</w:t>
      </w:r>
      <w:r w:rsidRPr="001C2443">
        <w:rPr>
          <w:rFonts w:ascii="Times New Roman" w:hAnsi="Times New Roman" w:cs="Times New Roman"/>
          <w:sz w:val="24"/>
          <w:szCs w:val="24"/>
        </w:rPr>
        <w:t xml:space="preserve">, kdy byla v prostorách muzea </w:t>
      </w:r>
      <w:r w:rsidR="00606D88" w:rsidRPr="001C2443">
        <w:rPr>
          <w:rFonts w:ascii="Times New Roman" w:hAnsi="Times New Roman" w:cs="Times New Roman"/>
          <w:sz w:val="24"/>
          <w:szCs w:val="24"/>
        </w:rPr>
        <w:t xml:space="preserve">pro </w:t>
      </w:r>
      <w:r w:rsidRPr="001C2443">
        <w:rPr>
          <w:rFonts w:ascii="Times New Roman" w:hAnsi="Times New Roman" w:cs="Times New Roman"/>
          <w:sz w:val="24"/>
          <w:szCs w:val="24"/>
        </w:rPr>
        <w:t>veřejnost</w:t>
      </w:r>
      <w:r w:rsidR="001C2443" w:rsidRPr="001C2443">
        <w:rPr>
          <w:rFonts w:ascii="Times New Roman" w:hAnsi="Times New Roman" w:cs="Times New Roman"/>
          <w:sz w:val="24"/>
          <w:szCs w:val="24"/>
        </w:rPr>
        <w:t xml:space="preserve"> </w:t>
      </w:r>
      <w:r w:rsidR="00606D88" w:rsidRPr="001C2443">
        <w:rPr>
          <w:rFonts w:ascii="Times New Roman" w:hAnsi="Times New Roman" w:cs="Times New Roman"/>
          <w:sz w:val="24"/>
          <w:szCs w:val="24"/>
        </w:rPr>
        <w:t>otevřena</w:t>
      </w:r>
      <w:r w:rsidR="001C2443">
        <w:rPr>
          <w:rFonts w:ascii="Times New Roman" w:hAnsi="Times New Roman" w:cs="Times New Roman"/>
          <w:sz w:val="24"/>
          <w:szCs w:val="24"/>
        </w:rPr>
        <w:t>, respektive vytvořena (viz případ putovní výstavy)</w:t>
      </w:r>
      <w:r w:rsidRPr="00471773">
        <w:rPr>
          <w:rFonts w:ascii="Times New Roman" w:hAnsi="Times New Roman" w:cs="Times New Roman"/>
          <w:sz w:val="24"/>
          <w:szCs w:val="24"/>
        </w:rPr>
        <w:t xml:space="preserve">. </w:t>
      </w:r>
      <w:r w:rsidRPr="001C2443">
        <w:rPr>
          <w:rFonts w:ascii="Times New Roman" w:hAnsi="Times New Roman" w:cs="Times New Roman"/>
          <w:b/>
          <w:bCs/>
          <w:sz w:val="24"/>
          <w:szCs w:val="24"/>
          <w:u w:val="single"/>
        </w:rPr>
        <w:t>Pokračuje-li táž výstava v prostorách muzea i v následujícím roce, již se znovu nevykazuje (!)</w:t>
      </w:r>
      <w:r w:rsidRPr="00471773">
        <w:rPr>
          <w:rFonts w:ascii="Times New Roman" w:hAnsi="Times New Roman" w:cs="Times New Roman"/>
          <w:sz w:val="24"/>
          <w:szCs w:val="24"/>
        </w:rPr>
        <w:t xml:space="preserve">.  </w:t>
      </w:r>
    </w:p>
    <w:p w14:paraId="6FE8F296" w14:textId="77777777" w:rsidR="009439B6" w:rsidRPr="009439B6" w:rsidRDefault="009439B6" w:rsidP="00277B22">
      <w:pPr>
        <w:spacing w:after="0" w:line="240" w:lineRule="auto"/>
        <w:jc w:val="both"/>
        <w:rPr>
          <w:rFonts w:ascii="Times New Roman" w:hAnsi="Times New Roman" w:cs="Times New Roman"/>
          <w:iCs/>
          <w:sz w:val="24"/>
          <w:szCs w:val="24"/>
        </w:rPr>
      </w:pPr>
    </w:p>
    <w:p w14:paraId="4104C1CE"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0202 vlastní (základní výstavy): kolik z ř. 0201 uvedených výstav bylo vlastních (základních)</w:t>
      </w:r>
    </w:p>
    <w:p w14:paraId="43287C34" w14:textId="63800A58" w:rsidR="00C24BF6" w:rsidRDefault="00C24BF6" w:rsidP="00277B2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Za </w:t>
      </w:r>
      <w:r w:rsidRPr="00C24BF6">
        <w:rPr>
          <w:rFonts w:ascii="Times New Roman" w:hAnsi="Times New Roman" w:cs="Times New Roman"/>
          <w:b/>
          <w:bCs/>
          <w:sz w:val="24"/>
          <w:szCs w:val="24"/>
          <w:u w:val="single"/>
        </w:rPr>
        <w:t>v</w:t>
      </w:r>
      <w:r w:rsidR="004A71D7" w:rsidRPr="00C24BF6">
        <w:rPr>
          <w:rFonts w:ascii="Times New Roman" w:hAnsi="Times New Roman" w:cs="Times New Roman"/>
          <w:b/>
          <w:bCs/>
          <w:sz w:val="24"/>
          <w:szCs w:val="24"/>
          <w:u w:val="single"/>
        </w:rPr>
        <w:t>lastní (základní) výstav</w:t>
      </w:r>
      <w:r>
        <w:rPr>
          <w:rFonts w:ascii="Times New Roman" w:hAnsi="Times New Roman" w:cs="Times New Roman"/>
          <w:b/>
          <w:bCs/>
          <w:sz w:val="24"/>
          <w:szCs w:val="24"/>
          <w:u w:val="single"/>
        </w:rPr>
        <w:t>u</w:t>
      </w:r>
      <w:r w:rsidR="004A71D7" w:rsidRPr="00471773">
        <w:rPr>
          <w:rFonts w:ascii="Times New Roman" w:hAnsi="Times New Roman" w:cs="Times New Roman"/>
          <w:sz w:val="24"/>
          <w:szCs w:val="24"/>
        </w:rPr>
        <w:t xml:space="preserve"> </w:t>
      </w:r>
      <w:r>
        <w:rPr>
          <w:rFonts w:ascii="Times New Roman" w:hAnsi="Times New Roman" w:cs="Times New Roman"/>
          <w:sz w:val="24"/>
          <w:szCs w:val="24"/>
        </w:rPr>
        <w:t>se pro účely tohoto výkazu považuje</w:t>
      </w:r>
      <w:r w:rsidR="004A71D7" w:rsidRPr="00471773">
        <w:rPr>
          <w:rFonts w:ascii="Times New Roman" w:hAnsi="Times New Roman" w:cs="Times New Roman"/>
          <w:sz w:val="24"/>
          <w:szCs w:val="24"/>
        </w:rPr>
        <w:t xml:space="preserve"> </w:t>
      </w:r>
      <w:r>
        <w:rPr>
          <w:rFonts w:ascii="Times New Roman" w:hAnsi="Times New Roman" w:cs="Times New Roman"/>
          <w:sz w:val="24"/>
          <w:szCs w:val="24"/>
        </w:rPr>
        <w:t xml:space="preserve">taková výstava, která je </w:t>
      </w:r>
      <w:r w:rsidR="00292270">
        <w:rPr>
          <w:rFonts w:ascii="Times New Roman" w:hAnsi="Times New Roman" w:cs="Times New Roman"/>
          <w:sz w:val="24"/>
          <w:szCs w:val="24"/>
        </w:rPr>
        <w:t>vykazujícím muzeem</w:t>
      </w:r>
      <w:r>
        <w:rPr>
          <w:rFonts w:ascii="Times New Roman" w:hAnsi="Times New Roman" w:cs="Times New Roman"/>
          <w:sz w:val="24"/>
          <w:szCs w:val="24"/>
        </w:rPr>
        <w:t>, samostatným památníkem nebo galerií (dále jen muzeum)</w:t>
      </w:r>
      <w:r w:rsidR="00292270">
        <w:rPr>
          <w:rFonts w:ascii="Times New Roman" w:hAnsi="Times New Roman" w:cs="Times New Roman"/>
          <w:sz w:val="24"/>
          <w:szCs w:val="24"/>
        </w:rPr>
        <w:t xml:space="preserve"> </w:t>
      </w:r>
      <w:r w:rsidR="004A71D7" w:rsidRPr="00292270">
        <w:rPr>
          <w:rFonts w:ascii="Times New Roman" w:hAnsi="Times New Roman" w:cs="Times New Roman"/>
          <w:b/>
          <w:bCs/>
          <w:sz w:val="24"/>
          <w:szCs w:val="24"/>
          <w:u w:val="single"/>
        </w:rPr>
        <w:t>autorsky připravená</w:t>
      </w:r>
      <w:r w:rsidR="004A71D7" w:rsidRPr="00C24BF6">
        <w:rPr>
          <w:rFonts w:ascii="Times New Roman" w:hAnsi="Times New Roman" w:cs="Times New Roman"/>
          <w:b/>
          <w:bCs/>
          <w:sz w:val="24"/>
          <w:szCs w:val="24"/>
          <w:u w:val="single"/>
        </w:rPr>
        <w:t xml:space="preserve"> a ve sledovaném </w:t>
      </w:r>
      <w:r w:rsidR="00292270" w:rsidRPr="00C24BF6">
        <w:rPr>
          <w:rFonts w:ascii="Times New Roman" w:hAnsi="Times New Roman" w:cs="Times New Roman"/>
          <w:b/>
          <w:bCs/>
          <w:sz w:val="24"/>
          <w:szCs w:val="24"/>
          <w:u w:val="single"/>
        </w:rPr>
        <w:t>roce veřejnosti</w:t>
      </w:r>
      <w:r w:rsidR="004A71D7" w:rsidRPr="00C24BF6">
        <w:rPr>
          <w:rFonts w:ascii="Times New Roman" w:hAnsi="Times New Roman" w:cs="Times New Roman"/>
          <w:b/>
          <w:bCs/>
          <w:sz w:val="24"/>
          <w:szCs w:val="24"/>
          <w:u w:val="single"/>
        </w:rPr>
        <w:t xml:space="preserve"> zpřístupněná, která prezentuje převážn</w:t>
      </w:r>
      <w:r>
        <w:rPr>
          <w:rFonts w:ascii="Times New Roman" w:hAnsi="Times New Roman" w:cs="Times New Roman"/>
          <w:b/>
          <w:bCs/>
          <w:sz w:val="24"/>
          <w:szCs w:val="24"/>
          <w:u w:val="single"/>
        </w:rPr>
        <w:t>ě</w:t>
      </w:r>
      <w:r w:rsidR="004A71D7" w:rsidRPr="00C24BF6">
        <w:rPr>
          <w:rFonts w:ascii="Times New Roman" w:hAnsi="Times New Roman" w:cs="Times New Roman"/>
          <w:b/>
          <w:bCs/>
          <w:sz w:val="24"/>
          <w:szCs w:val="24"/>
          <w:u w:val="single"/>
        </w:rPr>
        <w:t xml:space="preserve"> vlastní exponáty</w:t>
      </w:r>
      <w:r w:rsidR="004A71D7" w:rsidRPr="00471773">
        <w:rPr>
          <w:rFonts w:ascii="Times New Roman" w:hAnsi="Times New Roman" w:cs="Times New Roman"/>
          <w:sz w:val="24"/>
          <w:szCs w:val="24"/>
        </w:rPr>
        <w:t xml:space="preserve"> (</w:t>
      </w:r>
      <w:r>
        <w:rPr>
          <w:rFonts w:ascii="Times New Roman" w:hAnsi="Times New Roman" w:cs="Times New Roman"/>
          <w:sz w:val="24"/>
          <w:szCs w:val="24"/>
        </w:rPr>
        <w:t xml:space="preserve">zhruba </w:t>
      </w:r>
      <w:r w:rsidR="004A71D7" w:rsidRPr="00471773">
        <w:rPr>
          <w:rFonts w:ascii="Times New Roman" w:hAnsi="Times New Roman" w:cs="Times New Roman"/>
          <w:sz w:val="24"/>
          <w:szCs w:val="24"/>
        </w:rPr>
        <w:t xml:space="preserve">aspoň 50 %). </w:t>
      </w:r>
    </w:p>
    <w:p w14:paraId="24BD59F4" w14:textId="77777777" w:rsidR="00C24BF6" w:rsidRDefault="00C24BF6" w:rsidP="00277B22">
      <w:pPr>
        <w:spacing w:after="0" w:line="240" w:lineRule="auto"/>
        <w:jc w:val="both"/>
        <w:rPr>
          <w:rFonts w:ascii="Times New Roman" w:hAnsi="Times New Roman" w:cs="Times New Roman"/>
          <w:sz w:val="24"/>
          <w:szCs w:val="24"/>
        </w:rPr>
      </w:pPr>
    </w:p>
    <w:p w14:paraId="6E8BC437" w14:textId="0331B36F" w:rsidR="004A71D7" w:rsidRPr="00471773" w:rsidRDefault="004A71D7" w:rsidP="00277B22">
      <w:pPr>
        <w:spacing w:after="0" w:line="240" w:lineRule="auto"/>
        <w:jc w:val="both"/>
        <w:rPr>
          <w:rFonts w:ascii="Times New Roman" w:hAnsi="Times New Roman" w:cs="Times New Roman"/>
          <w:sz w:val="24"/>
          <w:szCs w:val="24"/>
        </w:rPr>
      </w:pPr>
      <w:r w:rsidRPr="00C24BF6">
        <w:rPr>
          <w:rFonts w:ascii="Times New Roman" w:hAnsi="Times New Roman" w:cs="Times New Roman"/>
          <w:b/>
          <w:bCs/>
          <w:sz w:val="24"/>
          <w:szCs w:val="24"/>
          <w:u w:val="single"/>
        </w:rPr>
        <w:t>Za vlastní (základní) se může dále považovat</w:t>
      </w:r>
      <w:r w:rsidRPr="00471773">
        <w:rPr>
          <w:rFonts w:ascii="Times New Roman" w:hAnsi="Times New Roman" w:cs="Times New Roman"/>
          <w:sz w:val="24"/>
          <w:szCs w:val="24"/>
        </w:rPr>
        <w:t xml:space="preserve"> i taková výstava, na níž jsou instalovány většinou nebo zcela zapůjčené exponáty, ale muzeum, památník nebo galerie takovou výstavu vlastním nákladem a pracovníky připravilo a zhotovilo (např. výstava autorských děl výtvarného umělce, výstava zapůjčené soukromé sbírky určitých artefaktů). Za základní výstavu lze také považovat výstavu, kdy muzeum od jiného subjektu převzalo menší část nebo námět či libreto výstavy a s jeho souhlasem a za dohodnutých podmínek výstavu zásadním způsobem přepracovalo nebo upravilo a doplnilo.</w:t>
      </w:r>
    </w:p>
    <w:p w14:paraId="02F35DA8" w14:textId="77777777" w:rsidR="004A71D7" w:rsidRPr="00471773" w:rsidRDefault="004A71D7" w:rsidP="00277B22">
      <w:pPr>
        <w:spacing w:after="0" w:line="240" w:lineRule="auto"/>
        <w:jc w:val="both"/>
        <w:rPr>
          <w:rFonts w:ascii="Times New Roman" w:hAnsi="Times New Roman" w:cs="Times New Roman"/>
          <w:sz w:val="24"/>
          <w:szCs w:val="24"/>
        </w:rPr>
      </w:pPr>
    </w:p>
    <w:p w14:paraId="4D5CAA41" w14:textId="5230A05B"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Může nastat také </w:t>
      </w:r>
      <w:r w:rsidRPr="00471773">
        <w:rPr>
          <w:rFonts w:ascii="Times New Roman" w:hAnsi="Times New Roman" w:cs="Times New Roman"/>
          <w:sz w:val="24"/>
          <w:szCs w:val="24"/>
          <w:u w:val="single"/>
        </w:rPr>
        <w:t>případ, kdy se na vytvoření výstavy budou podílet společně dvě nebo i více muzeí či jiných institucí (více spolupořadatelů)</w:t>
      </w:r>
      <w:r w:rsidRPr="00471773">
        <w:rPr>
          <w:rFonts w:ascii="Times New Roman" w:hAnsi="Times New Roman" w:cs="Times New Roman"/>
          <w:sz w:val="24"/>
          <w:szCs w:val="24"/>
        </w:rPr>
        <w:t xml:space="preserve">. Při vykazování takové výstavy ve statistickém výkazu není možné připustit, aby jedna a táž výstava byla vykazována v ř. 0202 jako nově vytvořená vlastní (základní) současně ve výkazech několika zpravodajských jednotek (!). Takovou výstavu proto v řádku 0202 vykáže jenom ta ze </w:t>
      </w:r>
      <w:proofErr w:type="spellStart"/>
      <w:r w:rsidRPr="00471773">
        <w:rPr>
          <w:rFonts w:ascii="Times New Roman" w:hAnsi="Times New Roman" w:cs="Times New Roman"/>
          <w:sz w:val="24"/>
          <w:szCs w:val="24"/>
        </w:rPr>
        <w:t>spolupořadatelských</w:t>
      </w:r>
      <w:proofErr w:type="spellEnd"/>
      <w:r w:rsidRPr="00471773">
        <w:rPr>
          <w:rFonts w:ascii="Times New Roman" w:hAnsi="Times New Roman" w:cs="Times New Roman"/>
          <w:sz w:val="24"/>
          <w:szCs w:val="24"/>
        </w:rPr>
        <w:t xml:space="preserve"> institucí, v jejichž prostorách byla výstava zpřístupněna jako první (premiérová instalace). Pokud půjde o výstavu, která byla vytvořena se záměrem, že bude putovní, vykáže ji muzeum, památník nebo galerie, v němž byla výstava v daném roce premiérově zpřístupněna v ř. 0202 a v ř. 0203. Ostatní spolupořadatelé, pokud výstavu převzali a ta byla vystavena ještě ve vykazovaném roce v jejich prostorách, zahrnou tuto výstavu do řádku 0201 a potom až v řádku 0206 (převzatá nebo zapůjčená výstava). Vznikla-li tedy výstava jako společné dílo několika spolupořadatelů, nelze statisticky přesně postihnout podíl jednotlivých subjektů na jejím vytvoření. Lze ale doporučit, aby byl podíl pořadatelů takového výstavního projektu slovně specifikován v komentáři k výkazu a dalších dokumentech charakterizujících činnost muzea</w:t>
      </w:r>
      <w:r w:rsidR="009439B6">
        <w:rPr>
          <w:rFonts w:ascii="Times New Roman" w:hAnsi="Times New Roman" w:cs="Times New Roman"/>
          <w:sz w:val="24"/>
          <w:szCs w:val="24"/>
        </w:rPr>
        <w:t xml:space="preserve"> </w:t>
      </w:r>
      <w:r w:rsidRPr="00471773">
        <w:rPr>
          <w:rFonts w:ascii="Times New Roman" w:hAnsi="Times New Roman" w:cs="Times New Roman"/>
          <w:sz w:val="24"/>
          <w:szCs w:val="24"/>
        </w:rPr>
        <w:t xml:space="preserve">ve vykazovaném roce. </w:t>
      </w:r>
    </w:p>
    <w:p w14:paraId="76FC709B" w14:textId="77777777" w:rsidR="004A71D7" w:rsidRPr="00471773" w:rsidRDefault="004A71D7" w:rsidP="00277B22">
      <w:pPr>
        <w:spacing w:after="0" w:line="240" w:lineRule="auto"/>
        <w:jc w:val="both"/>
        <w:rPr>
          <w:rFonts w:ascii="Times New Roman" w:hAnsi="Times New Roman" w:cs="Times New Roman"/>
          <w:sz w:val="24"/>
          <w:szCs w:val="24"/>
        </w:rPr>
      </w:pPr>
    </w:p>
    <w:p w14:paraId="4D78D7D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Pokud jde o zápůjčky sbírkových předmětů na výstavu jinému muzeu, ty se zahrnou do výkazu v řádku 0907. Podobně jako v případě vypůjčených sbírkových předmětů v řádku 0908.</w:t>
      </w:r>
    </w:p>
    <w:p w14:paraId="2FFDB59D" w14:textId="77777777" w:rsidR="004A71D7" w:rsidRPr="00471773" w:rsidRDefault="004A71D7" w:rsidP="00277B22">
      <w:pPr>
        <w:spacing w:after="0" w:line="240" w:lineRule="auto"/>
        <w:jc w:val="both"/>
        <w:rPr>
          <w:rFonts w:ascii="Times New Roman" w:hAnsi="Times New Roman" w:cs="Times New Roman"/>
          <w:sz w:val="24"/>
          <w:szCs w:val="24"/>
        </w:rPr>
      </w:pPr>
    </w:p>
    <w:p w14:paraId="332D25B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0203 z toho putovních (tj. počet putovních výstav z těch, které jsou zahrnuty v ř. 0202)</w:t>
      </w:r>
    </w:p>
    <w:p w14:paraId="660BF973" w14:textId="77777777"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Putovní výstavou se rozumí výstava připravená se záměrem, že bude muzeem, památníkem nebo galerií půjčená</w:t>
      </w:r>
      <w:r w:rsidRPr="009439B6">
        <w:rPr>
          <w:rFonts w:ascii="Times New Roman" w:hAnsi="Times New Roman" w:cs="Times New Roman"/>
          <w:iCs/>
          <w:sz w:val="24"/>
          <w:szCs w:val="24"/>
        </w:rPr>
        <w:t xml:space="preserve"> a</w:t>
      </w:r>
      <w:r w:rsidRPr="00471773">
        <w:rPr>
          <w:rFonts w:ascii="Times New Roman" w:hAnsi="Times New Roman" w:cs="Times New Roman"/>
          <w:i/>
          <w:sz w:val="24"/>
          <w:szCs w:val="24"/>
        </w:rPr>
        <w:t> </w:t>
      </w:r>
      <w:r w:rsidRPr="00471773">
        <w:rPr>
          <w:rFonts w:ascii="Times New Roman" w:hAnsi="Times New Roman" w:cs="Times New Roman"/>
          <w:sz w:val="24"/>
          <w:szCs w:val="24"/>
        </w:rPr>
        <w:t>instalovaná mimo vlastní výstavní prostory (např. v jiných muzeích, ve školách, v jiných prostorách v obce, v kulturních klubových zařízeních apod.).</w:t>
      </w:r>
      <w:r w:rsidRPr="00471773">
        <w:rPr>
          <w:rFonts w:ascii="Times New Roman" w:hAnsi="Times New Roman" w:cs="Times New Roman"/>
          <w:i/>
          <w:sz w:val="24"/>
          <w:szCs w:val="24"/>
        </w:rPr>
        <w:t xml:space="preserve"> </w:t>
      </w:r>
    </w:p>
    <w:p w14:paraId="746D9E2B" w14:textId="77777777" w:rsidR="004A71D7" w:rsidRPr="00471773" w:rsidRDefault="004A71D7" w:rsidP="00277B22">
      <w:pPr>
        <w:spacing w:after="0" w:line="240" w:lineRule="auto"/>
        <w:jc w:val="both"/>
        <w:rPr>
          <w:rFonts w:ascii="Times New Roman" w:hAnsi="Times New Roman" w:cs="Times New Roman"/>
          <w:sz w:val="24"/>
          <w:szCs w:val="24"/>
        </w:rPr>
      </w:pPr>
    </w:p>
    <w:p w14:paraId="2C59DF51" w14:textId="2A28C1C4"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Putovní výstavu, kterou muzeum, památník nebo galerie vytvoří, vykazuje jenom jednou</w:t>
      </w:r>
      <w:r w:rsidR="009439B6">
        <w:rPr>
          <w:rFonts w:ascii="Times New Roman" w:hAnsi="Times New Roman" w:cs="Times New Roman"/>
          <w:sz w:val="24"/>
          <w:szCs w:val="24"/>
        </w:rPr>
        <w:t>,</w:t>
      </w:r>
      <w:r w:rsidRPr="00471773">
        <w:rPr>
          <w:rFonts w:ascii="Times New Roman" w:hAnsi="Times New Roman" w:cs="Times New Roman"/>
          <w:sz w:val="24"/>
          <w:szCs w:val="24"/>
        </w:rPr>
        <w:t xml:space="preserve"> a to v roce jejího vzniku a první instalace (zpřístupnění). Pokud se první premiérová instalace uskutečnila v témže roce a </w:t>
      </w:r>
      <w:r w:rsidR="00C52AAF">
        <w:rPr>
          <w:rFonts w:ascii="Times New Roman" w:hAnsi="Times New Roman" w:cs="Times New Roman"/>
          <w:sz w:val="24"/>
          <w:szCs w:val="24"/>
        </w:rPr>
        <w:t xml:space="preserve">byla </w:t>
      </w:r>
      <w:r w:rsidRPr="00471773">
        <w:rPr>
          <w:rFonts w:ascii="Times New Roman" w:hAnsi="Times New Roman" w:cs="Times New Roman"/>
          <w:sz w:val="24"/>
          <w:szCs w:val="24"/>
        </w:rPr>
        <w:t xml:space="preserve">zpřístupněna ve vlastních prostorách, vykáže si muzeum, památník nebo galerie také </w:t>
      </w:r>
      <w:r w:rsidR="00277B22">
        <w:rPr>
          <w:rFonts w:ascii="Times New Roman" w:hAnsi="Times New Roman" w:cs="Times New Roman"/>
          <w:sz w:val="24"/>
          <w:szCs w:val="24"/>
        </w:rPr>
        <w:t>její návštěvnost (ř. </w:t>
      </w:r>
      <w:r w:rsidRPr="00471773">
        <w:rPr>
          <w:rFonts w:ascii="Times New Roman" w:hAnsi="Times New Roman" w:cs="Times New Roman"/>
          <w:sz w:val="24"/>
          <w:szCs w:val="24"/>
        </w:rPr>
        <w:t xml:space="preserve">0218). Není-li tomu tak, platí zásada, že návštěvnost vykazuje instituce, v jejíchž prostorách byla ve vykazovaném roce </w:t>
      </w:r>
      <w:r w:rsidR="005A715F">
        <w:rPr>
          <w:rFonts w:ascii="Times New Roman" w:hAnsi="Times New Roman" w:cs="Times New Roman"/>
          <w:sz w:val="24"/>
          <w:szCs w:val="24"/>
        </w:rPr>
        <w:t xml:space="preserve">tato </w:t>
      </w:r>
      <w:r w:rsidRPr="00471773">
        <w:rPr>
          <w:rFonts w:ascii="Times New Roman" w:hAnsi="Times New Roman" w:cs="Times New Roman"/>
          <w:sz w:val="24"/>
          <w:szCs w:val="24"/>
        </w:rPr>
        <w:t xml:space="preserve">výstava instalována (zpřístupněna). </w:t>
      </w:r>
      <w:r w:rsidR="005A715F">
        <w:rPr>
          <w:rFonts w:ascii="Times New Roman" w:hAnsi="Times New Roman" w:cs="Times New Roman"/>
          <w:sz w:val="24"/>
          <w:szCs w:val="24"/>
        </w:rPr>
        <w:t>Není totiž možné připustit, aby návštěvnost jedné a téže výstavy byla vykazována dvakrát (násobně).</w:t>
      </w:r>
      <w:r w:rsidRPr="00471773">
        <w:rPr>
          <w:rFonts w:ascii="Times New Roman" w:hAnsi="Times New Roman" w:cs="Times New Roman"/>
          <w:sz w:val="24"/>
          <w:szCs w:val="24"/>
        </w:rPr>
        <w:t xml:space="preserve"> Muzeum, památník nebo galerie, které putovní výstavu vytvořilo, vykazuje po dobu životnosti výstavy potom už jenom počet instalací provedených ve vykazovaném roce v prostorách jiných institucí (viz níže ř. 0204).</w:t>
      </w:r>
    </w:p>
    <w:p w14:paraId="0ED8FE78" w14:textId="77777777" w:rsidR="004A71D7" w:rsidRPr="00471773" w:rsidRDefault="004A71D7" w:rsidP="00277B22">
      <w:pPr>
        <w:spacing w:after="0" w:line="240" w:lineRule="auto"/>
        <w:jc w:val="both"/>
        <w:rPr>
          <w:rFonts w:ascii="Times New Roman" w:hAnsi="Times New Roman" w:cs="Times New Roman"/>
          <w:sz w:val="24"/>
          <w:szCs w:val="24"/>
        </w:rPr>
      </w:pPr>
    </w:p>
    <w:p w14:paraId="35A7057B"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0204 Počet instalací putovních výstav</w:t>
      </w:r>
    </w:p>
    <w:p w14:paraId="638A08E3" w14:textId="6887BD87"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V této položce se vykáže celkový počet instalací </w:t>
      </w:r>
      <w:r w:rsidR="005A715F">
        <w:rPr>
          <w:rFonts w:ascii="Times New Roman" w:hAnsi="Times New Roman" w:cs="Times New Roman"/>
          <w:sz w:val="24"/>
          <w:szCs w:val="24"/>
        </w:rPr>
        <w:t xml:space="preserve">putovních </w:t>
      </w:r>
      <w:r w:rsidRPr="00471773">
        <w:rPr>
          <w:rFonts w:ascii="Times New Roman" w:hAnsi="Times New Roman" w:cs="Times New Roman"/>
          <w:sz w:val="24"/>
          <w:szCs w:val="24"/>
        </w:rPr>
        <w:t>výstav muzea, památníku nebo galerie zapůjčených jiným subjektům a ve vykazovaném roce instalovaných v jejich prostorách.</w:t>
      </w:r>
    </w:p>
    <w:p w14:paraId="4183D810" w14:textId="77777777" w:rsidR="004A71D7" w:rsidRPr="00471773" w:rsidRDefault="004A71D7" w:rsidP="00277B22">
      <w:pPr>
        <w:spacing w:after="0" w:line="240" w:lineRule="auto"/>
        <w:jc w:val="both"/>
        <w:rPr>
          <w:rFonts w:ascii="Times New Roman" w:hAnsi="Times New Roman" w:cs="Times New Roman"/>
          <w:sz w:val="24"/>
          <w:szCs w:val="24"/>
        </w:rPr>
      </w:pPr>
    </w:p>
    <w:p w14:paraId="7A04B15B"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0205 z toho (tj. výstav z ř. 0202) počet výstav zapůjčených do zahraničí</w:t>
      </w:r>
    </w:p>
    <w:p w14:paraId="2114DE35" w14:textId="77777777"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Vykáže se počet výstav ve vykazovaném roce muzeem, památníkem nebo galerií připravených a prezentovaných v zahraničí.</w:t>
      </w:r>
    </w:p>
    <w:p w14:paraId="389D4B54" w14:textId="77777777" w:rsidR="004A71D7" w:rsidRPr="00471773" w:rsidRDefault="004A71D7" w:rsidP="00277B22">
      <w:pPr>
        <w:spacing w:after="0" w:line="240" w:lineRule="auto"/>
        <w:jc w:val="both"/>
        <w:rPr>
          <w:rFonts w:ascii="Times New Roman" w:hAnsi="Times New Roman" w:cs="Times New Roman"/>
          <w:sz w:val="24"/>
          <w:szCs w:val="24"/>
        </w:rPr>
      </w:pPr>
    </w:p>
    <w:p w14:paraId="055FB893"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 výstavy zapůjčené do zahraničí a připravené společně několika institucemi, platí totéž, co bylo řečeno o spolupořadatelích v komentáři k ř. 0202. Platí i zde zásada, že vytvoření jedné výstavy lze vykázat jenom jednou, ve výkaze jedné zpravodajské jednotky. V daném případě ji vykáže muzeum, které mělo na přípravě a realizaci akce největší podíl. Lze doporučit, aby se při vytváření takové výstavy spolupořadatelé předem </w:t>
      </w:r>
      <w:r w:rsidRPr="00471773">
        <w:rPr>
          <w:rFonts w:ascii="Times New Roman" w:hAnsi="Times New Roman" w:cs="Times New Roman"/>
          <w:sz w:val="24"/>
          <w:szCs w:val="24"/>
        </w:rPr>
        <w:lastRenderedPageBreak/>
        <w:t xml:space="preserve">dohodli, nejlépe na základě smlouvy také o tom, kdo bude výstavu ve statistickém výkazu vykazovat. Podrobnosti osvětlující realizaci takové akce lze rozvést v komentáři k výkazu a v dalších dokumentech. </w:t>
      </w:r>
    </w:p>
    <w:p w14:paraId="443897D3" w14:textId="77777777" w:rsidR="004A71D7" w:rsidRPr="00471773" w:rsidRDefault="004A71D7" w:rsidP="00277B22">
      <w:pPr>
        <w:spacing w:after="0" w:line="240" w:lineRule="auto"/>
        <w:jc w:val="both"/>
        <w:rPr>
          <w:rFonts w:ascii="Times New Roman" w:hAnsi="Times New Roman" w:cs="Times New Roman"/>
          <w:sz w:val="24"/>
          <w:szCs w:val="24"/>
        </w:rPr>
      </w:pPr>
    </w:p>
    <w:p w14:paraId="4A254AE0" w14:textId="4F52AD3B"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0206 </w:t>
      </w:r>
      <w:r w:rsidR="004E0AE6">
        <w:rPr>
          <w:rStyle w:val="Siln"/>
          <w:rFonts w:ascii="Times New Roman" w:hAnsi="Times New Roman" w:cs="Times New Roman"/>
          <w:sz w:val="24"/>
          <w:szCs w:val="24"/>
        </w:rPr>
        <w:t xml:space="preserve">z </w:t>
      </w:r>
      <w:r w:rsidRPr="00471773">
        <w:rPr>
          <w:rStyle w:val="Siln"/>
          <w:rFonts w:ascii="Times New Roman" w:hAnsi="Times New Roman" w:cs="Times New Roman"/>
          <w:sz w:val="24"/>
          <w:szCs w:val="24"/>
        </w:rPr>
        <w:t>v</w:t>
      </w:r>
      <w:r w:rsidR="00CD2E53">
        <w:rPr>
          <w:rStyle w:val="Siln"/>
          <w:rFonts w:ascii="Times New Roman" w:hAnsi="Times New Roman" w:cs="Times New Roman"/>
          <w:sz w:val="24"/>
          <w:szCs w:val="24"/>
        </w:rPr>
        <w:t>ýstav vykázaných v</w:t>
      </w:r>
      <w:r w:rsidRPr="00471773">
        <w:rPr>
          <w:rStyle w:val="Siln"/>
          <w:rFonts w:ascii="Times New Roman" w:hAnsi="Times New Roman" w:cs="Times New Roman"/>
          <w:sz w:val="24"/>
          <w:szCs w:val="24"/>
        </w:rPr>
        <w:t xml:space="preserve"> ř. 0201 </w:t>
      </w:r>
      <w:r w:rsidR="00CD2E53">
        <w:rPr>
          <w:rStyle w:val="Siln"/>
          <w:rFonts w:ascii="Times New Roman" w:hAnsi="Times New Roman" w:cs="Times New Roman"/>
          <w:sz w:val="24"/>
          <w:szCs w:val="24"/>
        </w:rPr>
        <w:t xml:space="preserve">bylo výstav </w:t>
      </w:r>
      <w:r w:rsidRPr="00471773">
        <w:rPr>
          <w:rStyle w:val="Siln"/>
          <w:rFonts w:ascii="Times New Roman" w:hAnsi="Times New Roman" w:cs="Times New Roman"/>
          <w:sz w:val="24"/>
          <w:szCs w:val="24"/>
        </w:rPr>
        <w:t>převzatých (zapůjčených)</w:t>
      </w:r>
    </w:p>
    <w:p w14:paraId="13B64952" w14:textId="13AF6E8C" w:rsidR="004A71D7" w:rsidRPr="00471773" w:rsidRDefault="004A71D7" w:rsidP="00277B22">
      <w:pPr>
        <w:spacing w:after="0" w:line="240" w:lineRule="auto"/>
        <w:ind w:left="284"/>
        <w:jc w:val="both"/>
        <w:rPr>
          <w:rFonts w:ascii="Times New Roman" w:hAnsi="Times New Roman" w:cs="Times New Roman"/>
          <w:sz w:val="24"/>
          <w:szCs w:val="24"/>
        </w:rPr>
      </w:pPr>
      <w:r w:rsidRPr="00471773">
        <w:rPr>
          <w:rFonts w:ascii="Times New Roman" w:hAnsi="Times New Roman" w:cs="Times New Roman"/>
          <w:sz w:val="24"/>
          <w:szCs w:val="24"/>
        </w:rPr>
        <w:t xml:space="preserve">Z celkového počtu výstav zahrnutých v ř. 0201 se zde vykáže počet výstav, které byly muzeem, památníkem nebo galerií </w:t>
      </w:r>
      <w:r w:rsidR="004E0AE6">
        <w:rPr>
          <w:rFonts w:ascii="Times New Roman" w:hAnsi="Times New Roman" w:cs="Times New Roman"/>
          <w:sz w:val="24"/>
          <w:szCs w:val="24"/>
        </w:rPr>
        <w:t xml:space="preserve">(dále jen muzeum) </w:t>
      </w:r>
      <w:r w:rsidRPr="00471773">
        <w:rPr>
          <w:rFonts w:ascii="Times New Roman" w:hAnsi="Times New Roman" w:cs="Times New Roman"/>
          <w:sz w:val="24"/>
          <w:szCs w:val="24"/>
        </w:rPr>
        <w:t>převzaté</w:t>
      </w:r>
      <w:r w:rsidR="004E0AE6">
        <w:rPr>
          <w:rFonts w:ascii="Times New Roman" w:hAnsi="Times New Roman" w:cs="Times New Roman"/>
          <w:sz w:val="24"/>
          <w:szCs w:val="24"/>
        </w:rPr>
        <w:t xml:space="preserve"> </w:t>
      </w:r>
      <w:r w:rsidR="00CD2E53">
        <w:rPr>
          <w:rFonts w:ascii="Times New Roman" w:hAnsi="Times New Roman" w:cs="Times New Roman"/>
          <w:sz w:val="24"/>
          <w:szCs w:val="24"/>
        </w:rPr>
        <w:t xml:space="preserve">a </w:t>
      </w:r>
      <w:r w:rsidR="004E0AE6">
        <w:rPr>
          <w:rFonts w:ascii="Times New Roman" w:hAnsi="Times New Roman" w:cs="Times New Roman"/>
          <w:sz w:val="24"/>
          <w:szCs w:val="24"/>
        </w:rPr>
        <w:t xml:space="preserve">ve vykazovaném roce </w:t>
      </w:r>
      <w:r w:rsidR="00CD2E53">
        <w:rPr>
          <w:rFonts w:ascii="Times New Roman" w:hAnsi="Times New Roman" w:cs="Times New Roman"/>
          <w:sz w:val="24"/>
          <w:szCs w:val="24"/>
        </w:rPr>
        <w:t>v jeho prostorách</w:t>
      </w:r>
      <w:r w:rsidR="004E0AE6">
        <w:rPr>
          <w:rFonts w:ascii="Times New Roman" w:hAnsi="Times New Roman" w:cs="Times New Roman"/>
          <w:sz w:val="24"/>
          <w:szCs w:val="24"/>
        </w:rPr>
        <w:t xml:space="preserve"> zpřístupněné</w:t>
      </w:r>
      <w:r w:rsidRPr="00471773">
        <w:rPr>
          <w:rFonts w:ascii="Times New Roman" w:hAnsi="Times New Roman" w:cs="Times New Roman"/>
          <w:sz w:val="24"/>
          <w:szCs w:val="24"/>
        </w:rPr>
        <w:t>.</w:t>
      </w:r>
    </w:p>
    <w:p w14:paraId="53278F60" w14:textId="77777777" w:rsidR="004A71D7" w:rsidRPr="00471773" w:rsidRDefault="004A71D7" w:rsidP="00277B22">
      <w:pPr>
        <w:spacing w:after="0" w:line="240" w:lineRule="auto"/>
        <w:jc w:val="both"/>
        <w:rPr>
          <w:rFonts w:ascii="Times New Roman" w:hAnsi="Times New Roman" w:cs="Times New Roman"/>
          <w:sz w:val="24"/>
          <w:szCs w:val="24"/>
        </w:rPr>
      </w:pPr>
    </w:p>
    <w:p w14:paraId="2FB445BF" w14:textId="21AD1B61"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Převzatá</w:t>
      </w:r>
      <w:r w:rsidR="004E0AE6">
        <w:rPr>
          <w:rFonts w:ascii="Times New Roman" w:hAnsi="Times New Roman" w:cs="Times New Roman"/>
          <w:sz w:val="24"/>
          <w:szCs w:val="24"/>
        </w:rPr>
        <w:t xml:space="preserve"> a </w:t>
      </w:r>
      <w:r w:rsidRPr="00471773">
        <w:rPr>
          <w:rFonts w:ascii="Times New Roman" w:hAnsi="Times New Roman" w:cs="Times New Roman"/>
          <w:sz w:val="24"/>
          <w:szCs w:val="24"/>
        </w:rPr>
        <w:t xml:space="preserve">jinou institucí nebo osobou zapůjčená výstava je taková výstava, kterou si vykazující muzeum </w:t>
      </w:r>
      <w:r w:rsidR="004E0AE6">
        <w:rPr>
          <w:rFonts w:ascii="Times New Roman" w:hAnsi="Times New Roman" w:cs="Times New Roman"/>
          <w:sz w:val="24"/>
          <w:szCs w:val="24"/>
        </w:rPr>
        <w:t xml:space="preserve">vypůjčilo </w:t>
      </w:r>
      <w:r w:rsidRPr="00471773">
        <w:rPr>
          <w:rFonts w:ascii="Times New Roman" w:hAnsi="Times New Roman" w:cs="Times New Roman"/>
          <w:sz w:val="24"/>
          <w:szCs w:val="24"/>
        </w:rPr>
        <w:t>jako celek, případně si vypůjčilo podstatnou část takové výstavy, a vykazující muzeum neb</w:t>
      </w:r>
      <w:r w:rsidR="004E0AE6">
        <w:rPr>
          <w:rFonts w:ascii="Times New Roman" w:hAnsi="Times New Roman" w:cs="Times New Roman"/>
          <w:sz w:val="24"/>
          <w:szCs w:val="24"/>
        </w:rPr>
        <w:t>ylo</w:t>
      </w:r>
      <w:r w:rsidRPr="00471773">
        <w:rPr>
          <w:rFonts w:ascii="Times New Roman" w:hAnsi="Times New Roman" w:cs="Times New Roman"/>
          <w:sz w:val="24"/>
          <w:szCs w:val="24"/>
        </w:rPr>
        <w:t xml:space="preserve"> jejím hlavním tvůrcem. </w:t>
      </w:r>
    </w:p>
    <w:p w14:paraId="31E46B22" w14:textId="77777777" w:rsidR="004A71D7" w:rsidRPr="00471773" w:rsidRDefault="004A71D7" w:rsidP="00277B22">
      <w:pPr>
        <w:spacing w:after="0" w:line="240" w:lineRule="auto"/>
        <w:jc w:val="both"/>
        <w:rPr>
          <w:rFonts w:ascii="Times New Roman" w:hAnsi="Times New Roman" w:cs="Times New Roman"/>
          <w:sz w:val="24"/>
          <w:szCs w:val="24"/>
        </w:rPr>
      </w:pPr>
    </w:p>
    <w:p w14:paraId="22EEBA6A" w14:textId="557E140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Za převzatou (zapůjčenou) se nepovažuje výstava, kdy muzeum od jiného subjektu převzalo jenom menší část nebo námět výstavy a s jeho souhlasem a za dohodnutých podmínek výstavu zásadním způsobem přepracovalo (upravilo) a doplnilo. </w:t>
      </w:r>
      <w:r w:rsidR="00CD2E53">
        <w:rPr>
          <w:rFonts w:ascii="Times New Roman" w:hAnsi="Times New Roman" w:cs="Times New Roman"/>
          <w:sz w:val="24"/>
          <w:szCs w:val="24"/>
        </w:rPr>
        <w:t>Viz o tom komentář k ř. 0202.</w:t>
      </w:r>
    </w:p>
    <w:p w14:paraId="3B723DCA" w14:textId="77777777" w:rsidR="004A71D7" w:rsidRPr="00471773" w:rsidRDefault="004A71D7" w:rsidP="00277B22">
      <w:pPr>
        <w:spacing w:after="0" w:line="240" w:lineRule="auto"/>
        <w:jc w:val="both"/>
        <w:rPr>
          <w:rFonts w:ascii="Times New Roman" w:hAnsi="Times New Roman" w:cs="Times New Roman"/>
          <w:sz w:val="24"/>
          <w:szCs w:val="24"/>
        </w:rPr>
      </w:pPr>
    </w:p>
    <w:p w14:paraId="28B93A96" w14:textId="3F319C56"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v tom, tj. převzatých (zapůjčených) výstav </w:t>
      </w:r>
      <w:r w:rsidR="00127352">
        <w:rPr>
          <w:rStyle w:val="Siln"/>
          <w:rFonts w:ascii="Times New Roman" w:hAnsi="Times New Roman" w:cs="Times New Roman"/>
          <w:sz w:val="24"/>
          <w:szCs w:val="24"/>
        </w:rPr>
        <w:t>vykázaných</w:t>
      </w:r>
      <w:r w:rsidRPr="00471773">
        <w:rPr>
          <w:rStyle w:val="Siln"/>
          <w:rFonts w:ascii="Times New Roman" w:hAnsi="Times New Roman" w:cs="Times New Roman"/>
          <w:sz w:val="24"/>
          <w:szCs w:val="24"/>
        </w:rPr>
        <w:t xml:space="preserve"> v ř. 0206 bylo:</w:t>
      </w:r>
    </w:p>
    <w:p w14:paraId="65095BEA" w14:textId="77777777" w:rsidR="004A71D7" w:rsidRPr="00471773" w:rsidRDefault="004A71D7" w:rsidP="00277B22">
      <w:pPr>
        <w:spacing w:after="0" w:line="240" w:lineRule="auto"/>
        <w:jc w:val="both"/>
        <w:rPr>
          <w:rFonts w:ascii="Times New Roman" w:hAnsi="Times New Roman" w:cs="Times New Roman"/>
          <w:sz w:val="24"/>
          <w:szCs w:val="24"/>
        </w:rPr>
      </w:pPr>
    </w:p>
    <w:p w14:paraId="33180E8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0207 od jiných muzeí v ČR</w:t>
      </w:r>
    </w:p>
    <w:p w14:paraId="3CF227CF" w14:textId="0A8CA83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ve vykazovaném roce nově zpřístupněných výstav převzatých (zapůjčených) od jiných muzeí, památníků nebo galerií se sídlem v ČR.</w:t>
      </w:r>
    </w:p>
    <w:p w14:paraId="30EE1714" w14:textId="77777777" w:rsidR="004A71D7" w:rsidRPr="00471773" w:rsidRDefault="004A71D7" w:rsidP="00277B22">
      <w:pPr>
        <w:spacing w:after="0" w:line="240" w:lineRule="auto"/>
        <w:jc w:val="both"/>
        <w:rPr>
          <w:rFonts w:ascii="Times New Roman" w:hAnsi="Times New Roman" w:cs="Times New Roman"/>
          <w:sz w:val="24"/>
          <w:szCs w:val="24"/>
        </w:rPr>
      </w:pPr>
    </w:p>
    <w:p w14:paraId="38F81CC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0208 ze zahraničí</w:t>
      </w:r>
    </w:p>
    <w:p w14:paraId="2175C9B4"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ve vykazovaném roce nově zpřístupněných výstav převzatých (zapůjčených) ze zahraničí. Do této položky se zahrne i případ, že na vytvoření zapůjčené výstavy se podílelo několik partnerů, z nichž je aspoň jeden partner ze zahraniční.</w:t>
      </w:r>
    </w:p>
    <w:p w14:paraId="3EC7C114" w14:textId="77777777" w:rsidR="004A71D7" w:rsidRPr="00471773" w:rsidRDefault="004A71D7" w:rsidP="00277B22">
      <w:pPr>
        <w:tabs>
          <w:tab w:val="left" w:pos="2160"/>
          <w:tab w:val="center" w:pos="4536"/>
        </w:tabs>
        <w:spacing w:after="0" w:line="240" w:lineRule="auto"/>
        <w:jc w:val="both"/>
        <w:rPr>
          <w:rFonts w:ascii="Times New Roman" w:hAnsi="Times New Roman" w:cs="Times New Roman"/>
          <w:sz w:val="24"/>
          <w:szCs w:val="24"/>
        </w:rPr>
      </w:pPr>
    </w:p>
    <w:p w14:paraId="1046E912" w14:textId="77777777" w:rsidR="004A71D7" w:rsidRPr="00471773" w:rsidRDefault="004A71D7" w:rsidP="00277B22">
      <w:pPr>
        <w:tabs>
          <w:tab w:val="left" w:pos="2160"/>
          <w:tab w:val="center" w:pos="4536"/>
        </w:tabs>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0209 jiných (ze soukromých sbírek atd.)</w:t>
      </w:r>
    </w:p>
    <w:p w14:paraId="0B6811FD" w14:textId="77777777" w:rsidR="004A71D7" w:rsidRPr="00471773" w:rsidRDefault="004A71D7" w:rsidP="00277B22">
      <w:pPr>
        <w:tabs>
          <w:tab w:val="left" w:pos="2160"/>
          <w:tab w:val="center" w:pos="4536"/>
        </w:tabs>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Do této položky se zahrnou ve vykazovaném roce nově zpřístupněné výstavy převzaté (zapůjčené) od všech ostatních zapůjčitelů se sídlem v ČR, které nelze zahrnout do položky v ř. 0207 nebo v ř. 0208. </w:t>
      </w:r>
    </w:p>
    <w:p w14:paraId="341DBB3E" w14:textId="77777777" w:rsidR="00EF15F6" w:rsidRDefault="00EF15F6" w:rsidP="00277B22">
      <w:pPr>
        <w:tabs>
          <w:tab w:val="left" w:pos="2160"/>
          <w:tab w:val="center" w:pos="4536"/>
        </w:tabs>
        <w:spacing w:after="0" w:line="240" w:lineRule="auto"/>
        <w:jc w:val="both"/>
        <w:rPr>
          <w:rStyle w:val="Odkazjemn"/>
          <w:rFonts w:ascii="Times New Roman" w:hAnsi="Times New Roman" w:cs="Times New Roman"/>
          <w:sz w:val="24"/>
          <w:szCs w:val="24"/>
        </w:rPr>
      </w:pPr>
    </w:p>
    <w:p w14:paraId="3286BE19" w14:textId="5F254B03" w:rsidR="004A71D7" w:rsidRPr="00471773" w:rsidRDefault="00EF15F6" w:rsidP="00EF15F6">
      <w:pPr>
        <w:rPr>
          <w:rStyle w:val="Odkazjemn"/>
          <w:rFonts w:ascii="Times New Roman" w:hAnsi="Times New Roman" w:cs="Times New Roman"/>
          <w:sz w:val="24"/>
          <w:szCs w:val="24"/>
        </w:rPr>
      </w:pPr>
      <w:r w:rsidRPr="00EF15F6">
        <w:rPr>
          <w:rStyle w:val="Odkazjemn"/>
          <w:rFonts w:ascii="Times New Roman" w:hAnsi="Times New Roman" w:cs="Times New Roman"/>
          <w:i/>
          <w:sz w:val="24"/>
          <w:szCs w:val="24"/>
        </w:rPr>
        <w:t>součet čísel v řádcích 0207 až 0209 se musí shodovat s počtem uvedeným v</w:t>
      </w:r>
      <w:r>
        <w:rPr>
          <w:rStyle w:val="Odkazjemn"/>
          <w:rFonts w:ascii="Times New Roman" w:hAnsi="Times New Roman" w:cs="Times New Roman"/>
          <w:i/>
          <w:sz w:val="24"/>
          <w:szCs w:val="24"/>
        </w:rPr>
        <w:t> </w:t>
      </w:r>
      <w:r w:rsidRPr="00EF15F6">
        <w:rPr>
          <w:rStyle w:val="Odkazjemn"/>
          <w:rFonts w:ascii="Times New Roman" w:hAnsi="Times New Roman" w:cs="Times New Roman"/>
          <w:i/>
          <w:sz w:val="24"/>
          <w:szCs w:val="24"/>
        </w:rPr>
        <w:t>ř</w:t>
      </w:r>
      <w:r>
        <w:rPr>
          <w:rStyle w:val="Odkazjemn"/>
          <w:rFonts w:ascii="Times New Roman" w:hAnsi="Times New Roman" w:cs="Times New Roman"/>
          <w:i/>
          <w:sz w:val="24"/>
          <w:szCs w:val="24"/>
        </w:rPr>
        <w:t>.</w:t>
      </w:r>
      <w:r w:rsidRPr="00EF15F6">
        <w:rPr>
          <w:rStyle w:val="Odkazjemn"/>
          <w:rFonts w:ascii="Times New Roman" w:hAnsi="Times New Roman" w:cs="Times New Roman"/>
          <w:i/>
          <w:sz w:val="24"/>
          <w:szCs w:val="24"/>
        </w:rPr>
        <w:t xml:space="preserve"> 0206</w:t>
      </w:r>
      <w:r w:rsidRPr="00471773">
        <w:rPr>
          <w:rStyle w:val="Odkazjemn"/>
          <w:rFonts w:ascii="Times New Roman" w:hAnsi="Times New Roman" w:cs="Times New Roman"/>
          <w:sz w:val="24"/>
          <w:szCs w:val="24"/>
        </w:rPr>
        <w:t xml:space="preserve">. </w:t>
      </w:r>
    </w:p>
    <w:p w14:paraId="76379ED8" w14:textId="77777777" w:rsidR="004A71D7" w:rsidRPr="00471773" w:rsidRDefault="004A71D7" w:rsidP="00EF15F6">
      <w:pPr>
        <w:pStyle w:val="Nadpis6"/>
      </w:pPr>
    </w:p>
    <w:p w14:paraId="4ED5B589" w14:textId="43958FF2" w:rsidR="004A71D7" w:rsidRPr="003D07CA" w:rsidRDefault="004A71D7" w:rsidP="00277B22">
      <w:pPr>
        <w:tabs>
          <w:tab w:val="left" w:pos="2160"/>
          <w:tab w:val="center" w:pos="4536"/>
        </w:tabs>
        <w:spacing w:after="0" w:line="240" w:lineRule="auto"/>
        <w:jc w:val="both"/>
        <w:rPr>
          <w:rStyle w:val="Zdraznnintenzivn"/>
          <w:rFonts w:ascii="Times New Roman" w:hAnsi="Times New Roman" w:cs="Times New Roman"/>
          <w:sz w:val="24"/>
          <w:szCs w:val="24"/>
          <w:u w:val="single"/>
        </w:rPr>
      </w:pPr>
      <w:r w:rsidRPr="003D07CA">
        <w:rPr>
          <w:rStyle w:val="Zdraznnintenzivn"/>
          <w:rFonts w:ascii="Times New Roman" w:hAnsi="Times New Roman" w:cs="Times New Roman"/>
          <w:sz w:val="24"/>
          <w:szCs w:val="24"/>
          <w:u w:val="single"/>
        </w:rPr>
        <w:t>Celkový počet výstav uvedený v ř. 0201 se musí rovnat součtu polož</w:t>
      </w:r>
      <w:r w:rsidR="003D07CA" w:rsidRPr="003D07CA">
        <w:rPr>
          <w:rStyle w:val="Zdraznnintenzivn"/>
          <w:rFonts w:ascii="Times New Roman" w:hAnsi="Times New Roman" w:cs="Times New Roman"/>
          <w:sz w:val="24"/>
          <w:szCs w:val="24"/>
          <w:u w:val="single"/>
        </w:rPr>
        <w:t>e</w:t>
      </w:r>
      <w:r w:rsidRPr="003D07CA">
        <w:rPr>
          <w:rStyle w:val="Zdraznnintenzivn"/>
          <w:rFonts w:ascii="Times New Roman" w:hAnsi="Times New Roman" w:cs="Times New Roman"/>
          <w:sz w:val="24"/>
          <w:szCs w:val="24"/>
          <w:u w:val="single"/>
        </w:rPr>
        <w:t xml:space="preserve">k v ř. 0202 </w:t>
      </w:r>
      <w:r w:rsidR="00127352" w:rsidRPr="003D07CA">
        <w:rPr>
          <w:rStyle w:val="Zdraznnintenzivn"/>
          <w:rFonts w:ascii="Times New Roman" w:hAnsi="Times New Roman" w:cs="Times New Roman"/>
          <w:sz w:val="24"/>
          <w:szCs w:val="24"/>
          <w:u w:val="single"/>
        </w:rPr>
        <w:t>a</w:t>
      </w:r>
      <w:r w:rsidRPr="003D07CA">
        <w:rPr>
          <w:rStyle w:val="Zdraznnintenzivn"/>
          <w:rFonts w:ascii="Times New Roman" w:hAnsi="Times New Roman" w:cs="Times New Roman"/>
          <w:sz w:val="24"/>
          <w:szCs w:val="24"/>
          <w:u w:val="single"/>
        </w:rPr>
        <w:t xml:space="preserve"> 0206</w:t>
      </w:r>
      <w:r w:rsidR="003D07CA">
        <w:rPr>
          <w:rStyle w:val="Zdraznnintenzivn"/>
          <w:rFonts w:ascii="Times New Roman" w:hAnsi="Times New Roman" w:cs="Times New Roman"/>
          <w:sz w:val="24"/>
          <w:szCs w:val="24"/>
          <w:u w:val="single"/>
        </w:rPr>
        <w:t>.</w:t>
      </w:r>
    </w:p>
    <w:p w14:paraId="77A2265A" w14:textId="77777777" w:rsidR="004A71D7" w:rsidRPr="00471773" w:rsidRDefault="004A71D7" w:rsidP="00277B22">
      <w:pPr>
        <w:tabs>
          <w:tab w:val="left" w:pos="2160"/>
          <w:tab w:val="center" w:pos="4536"/>
        </w:tabs>
        <w:spacing w:after="0" w:line="240" w:lineRule="auto"/>
        <w:jc w:val="both"/>
        <w:rPr>
          <w:rFonts w:ascii="Times New Roman" w:hAnsi="Times New Roman" w:cs="Times New Roman"/>
          <w:i/>
          <w:sz w:val="24"/>
          <w:szCs w:val="24"/>
        </w:rPr>
      </w:pPr>
    </w:p>
    <w:p w14:paraId="22A645E1" w14:textId="4D76B4BB" w:rsidR="004A71D7" w:rsidRPr="00471773" w:rsidRDefault="004A71D7" w:rsidP="00277B22">
      <w:pPr>
        <w:tabs>
          <w:tab w:val="left" w:pos="2160"/>
          <w:tab w:val="center" w:pos="4536"/>
        </w:tabs>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v ř. 0201 </w:t>
      </w:r>
      <w:r w:rsidR="00127352">
        <w:rPr>
          <w:rStyle w:val="Siln"/>
          <w:rFonts w:ascii="Times New Roman" w:hAnsi="Times New Roman" w:cs="Times New Roman"/>
          <w:sz w:val="24"/>
          <w:szCs w:val="24"/>
        </w:rPr>
        <w:t>vykázaných výstavy bylo dle</w:t>
      </w:r>
      <w:r w:rsidRPr="00471773">
        <w:rPr>
          <w:rStyle w:val="Siln"/>
          <w:rFonts w:ascii="Times New Roman" w:hAnsi="Times New Roman" w:cs="Times New Roman"/>
          <w:sz w:val="24"/>
          <w:szCs w:val="24"/>
        </w:rPr>
        <w:t xml:space="preserve"> tematického zaměření</w:t>
      </w:r>
      <w:r w:rsidR="00127352">
        <w:rPr>
          <w:rStyle w:val="Siln"/>
          <w:rFonts w:ascii="Times New Roman" w:hAnsi="Times New Roman" w:cs="Times New Roman"/>
          <w:sz w:val="24"/>
          <w:szCs w:val="24"/>
        </w:rPr>
        <w:t xml:space="preserve"> výstav:</w:t>
      </w:r>
    </w:p>
    <w:p w14:paraId="431DCEC3" w14:textId="77777777" w:rsidR="00127352" w:rsidRDefault="00127352" w:rsidP="00277B22">
      <w:pPr>
        <w:spacing w:after="0" w:line="240" w:lineRule="auto"/>
        <w:jc w:val="both"/>
        <w:rPr>
          <w:rStyle w:val="Siln"/>
          <w:rFonts w:ascii="Times New Roman" w:hAnsi="Times New Roman" w:cs="Times New Roman"/>
          <w:sz w:val="24"/>
          <w:szCs w:val="24"/>
        </w:rPr>
      </w:pPr>
    </w:p>
    <w:p w14:paraId="5FD393E4" w14:textId="6BDAC754"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0210 výtvarné umění </w:t>
      </w:r>
    </w:p>
    <w:p w14:paraId="52DD72C9"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0211 umělecké obory ostatní</w:t>
      </w:r>
    </w:p>
    <w:p w14:paraId="14896483"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0212 archeologie a historie</w:t>
      </w:r>
    </w:p>
    <w:p w14:paraId="75E1A0B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0213 historie přírody a přírodovědné obory</w:t>
      </w:r>
    </w:p>
    <w:p w14:paraId="6BE0B133"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0214 věda a technika</w:t>
      </w:r>
    </w:p>
    <w:p w14:paraId="25FAEE6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0215 etnografie (etnologie) a antropologie</w:t>
      </w:r>
    </w:p>
    <w:p w14:paraId="2699EA5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0216 všeobecné, kombinované</w:t>
      </w:r>
    </w:p>
    <w:p w14:paraId="79C11460"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0217 ostatní</w:t>
      </w:r>
    </w:p>
    <w:p w14:paraId="7F37AD38" w14:textId="77777777" w:rsidR="004A71D7" w:rsidRPr="00471773" w:rsidRDefault="004A71D7" w:rsidP="00277B22">
      <w:pPr>
        <w:spacing w:after="0" w:line="240" w:lineRule="auto"/>
        <w:jc w:val="both"/>
        <w:rPr>
          <w:rFonts w:ascii="Times New Roman" w:hAnsi="Times New Roman" w:cs="Times New Roman"/>
          <w:sz w:val="24"/>
          <w:szCs w:val="24"/>
        </w:rPr>
      </w:pPr>
    </w:p>
    <w:p w14:paraId="15FD3169" w14:textId="6B37422D"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Tematické rozlišení výstav se provede podle převládajícího typu předmětů instalovaných ve výstavě</w:t>
      </w:r>
      <w:r w:rsidR="00127352">
        <w:rPr>
          <w:rFonts w:ascii="Times New Roman" w:hAnsi="Times New Roman" w:cs="Times New Roman"/>
          <w:sz w:val="24"/>
          <w:szCs w:val="24"/>
        </w:rPr>
        <w:t>, respektive</w:t>
      </w:r>
      <w:r w:rsidRPr="00471773">
        <w:rPr>
          <w:rFonts w:ascii="Times New Roman" w:hAnsi="Times New Roman" w:cs="Times New Roman"/>
          <w:sz w:val="24"/>
          <w:szCs w:val="24"/>
        </w:rPr>
        <w:t xml:space="preserve"> podle obsahového zaměření výstavy. </w:t>
      </w:r>
      <w:r w:rsidRPr="00127352">
        <w:rPr>
          <w:rFonts w:ascii="Times New Roman" w:hAnsi="Times New Roman" w:cs="Times New Roman"/>
          <w:b/>
          <w:bCs/>
          <w:sz w:val="24"/>
          <w:szCs w:val="24"/>
          <w:u w:val="single"/>
        </w:rPr>
        <w:t>Každá výstava může být zařazena jen do jedné skupiny a součet</w:t>
      </w:r>
      <w:r w:rsidRPr="00127352">
        <w:rPr>
          <w:rFonts w:ascii="Times New Roman" w:hAnsi="Times New Roman" w:cs="Times New Roman"/>
          <w:b/>
          <w:bCs/>
          <w:sz w:val="24"/>
          <w:szCs w:val="24"/>
        </w:rPr>
        <w:t xml:space="preserve"> </w:t>
      </w:r>
      <w:r w:rsidRPr="00127352">
        <w:rPr>
          <w:rFonts w:ascii="Times New Roman" w:hAnsi="Times New Roman" w:cs="Times New Roman"/>
          <w:b/>
          <w:bCs/>
          <w:sz w:val="24"/>
          <w:szCs w:val="24"/>
          <w:u w:val="single"/>
        </w:rPr>
        <w:t>počtu výstav v řádku 0210 až 0217 musí odpovídat počtu, uvedenému v řádku 0201</w:t>
      </w:r>
      <w:r w:rsidRPr="00127352">
        <w:rPr>
          <w:rFonts w:ascii="Times New Roman" w:hAnsi="Times New Roman" w:cs="Times New Roman"/>
          <w:b/>
          <w:bCs/>
          <w:sz w:val="24"/>
          <w:szCs w:val="24"/>
        </w:rPr>
        <w:t>.</w:t>
      </w:r>
      <w:r w:rsidRPr="00471773">
        <w:rPr>
          <w:rFonts w:ascii="Times New Roman" w:hAnsi="Times New Roman" w:cs="Times New Roman"/>
          <w:sz w:val="24"/>
          <w:szCs w:val="24"/>
        </w:rPr>
        <w:t xml:space="preserve"> K zařazení výstavy do jednotlivých skupin platí totéž, co je uvedeno výše u vysvětlivek ke kódům </w:t>
      </w:r>
      <w:r w:rsidRPr="00471773">
        <w:rPr>
          <w:rFonts w:ascii="Times New Roman" w:hAnsi="Times New Roman" w:cs="Times New Roman"/>
          <w:i/>
          <w:sz w:val="24"/>
          <w:szCs w:val="24"/>
        </w:rPr>
        <w:t>Klasifikace muzeí, památníků a galerií</w:t>
      </w:r>
      <w:r w:rsidRPr="00471773">
        <w:rPr>
          <w:rFonts w:ascii="Times New Roman" w:hAnsi="Times New Roman" w:cs="Times New Roman"/>
          <w:sz w:val="24"/>
          <w:szCs w:val="24"/>
        </w:rPr>
        <w:t xml:space="preserve"> (tabulka A).</w:t>
      </w:r>
    </w:p>
    <w:p w14:paraId="2D5D4A8F" w14:textId="77777777" w:rsidR="004A71D7" w:rsidRPr="00471773" w:rsidRDefault="004A71D7" w:rsidP="00277B22">
      <w:pPr>
        <w:spacing w:after="0" w:line="240" w:lineRule="auto"/>
        <w:jc w:val="both"/>
        <w:rPr>
          <w:rFonts w:ascii="Times New Roman" w:hAnsi="Times New Roman" w:cs="Times New Roman"/>
          <w:sz w:val="24"/>
          <w:szCs w:val="24"/>
        </w:rPr>
      </w:pPr>
    </w:p>
    <w:p w14:paraId="1F7607E9" w14:textId="77777777" w:rsidR="00536D23" w:rsidRDefault="00536D23" w:rsidP="00277B22">
      <w:pPr>
        <w:spacing w:after="0" w:line="240" w:lineRule="auto"/>
        <w:jc w:val="both"/>
        <w:rPr>
          <w:rStyle w:val="Siln"/>
          <w:rFonts w:ascii="Times New Roman" w:hAnsi="Times New Roman" w:cs="Times New Roman"/>
          <w:sz w:val="24"/>
          <w:szCs w:val="24"/>
        </w:rPr>
      </w:pPr>
    </w:p>
    <w:p w14:paraId="6F021960"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0218 Počet návštěvníků expozic a výstav muzeí, památníků nebo galerií </w:t>
      </w:r>
    </w:p>
    <w:p w14:paraId="3E947861" w14:textId="788DBDC1"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Vykazuje se počet návštěvníků expozic a výstav podle počtu prodaných vstupenek, případně podle záznamu v knize návštěv. Je-li vstup volný, je třeba zajistit evidenci jiným způsobem</w:t>
      </w:r>
      <w:r w:rsidR="00127352">
        <w:rPr>
          <w:rFonts w:ascii="Times New Roman" w:hAnsi="Times New Roman" w:cs="Times New Roman"/>
          <w:sz w:val="24"/>
          <w:szCs w:val="24"/>
        </w:rPr>
        <w:t xml:space="preserve">. V případně </w:t>
      </w:r>
      <w:r w:rsidR="006B17A9">
        <w:rPr>
          <w:rFonts w:ascii="Times New Roman" w:hAnsi="Times New Roman" w:cs="Times New Roman"/>
          <w:sz w:val="24"/>
          <w:szCs w:val="24"/>
        </w:rPr>
        <w:t>zvláštních akcí s hromadnou návštěvou velkého počtu osob lze použít kvalifikovaný odhad</w:t>
      </w:r>
      <w:r w:rsidRPr="00471773">
        <w:rPr>
          <w:rFonts w:ascii="Times New Roman" w:hAnsi="Times New Roman" w:cs="Times New Roman"/>
          <w:sz w:val="24"/>
          <w:szCs w:val="24"/>
        </w:rPr>
        <w:t xml:space="preserve">. </w:t>
      </w:r>
      <w:r w:rsidR="00277B22">
        <w:rPr>
          <w:rFonts w:ascii="Times New Roman" w:hAnsi="Times New Roman" w:cs="Times New Roman"/>
          <w:sz w:val="24"/>
          <w:szCs w:val="24"/>
        </w:rPr>
        <w:t>Viz k tomu dále komentář k ř. </w:t>
      </w:r>
      <w:r w:rsidR="00024881">
        <w:rPr>
          <w:rFonts w:ascii="Times New Roman" w:hAnsi="Times New Roman" w:cs="Times New Roman"/>
          <w:sz w:val="24"/>
          <w:szCs w:val="24"/>
        </w:rPr>
        <w:t>0223.</w:t>
      </w:r>
    </w:p>
    <w:p w14:paraId="60DAE87E" w14:textId="77777777" w:rsidR="004A71D7" w:rsidRPr="00471773" w:rsidRDefault="004A71D7" w:rsidP="00277B22">
      <w:pPr>
        <w:spacing w:after="0" w:line="240" w:lineRule="auto"/>
        <w:jc w:val="both"/>
        <w:rPr>
          <w:rFonts w:ascii="Times New Roman" w:hAnsi="Times New Roman" w:cs="Times New Roman"/>
          <w:sz w:val="24"/>
          <w:szCs w:val="24"/>
        </w:rPr>
      </w:pPr>
    </w:p>
    <w:p w14:paraId="49162003"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Návštěvníci se vykazují ve fyzických osobách za sledované období, nikoliv teprve po skončení výstavy, překračuje-li doba zpřístupnění výstavy z jednoho kalendářního roku do druhého. </w:t>
      </w:r>
    </w:p>
    <w:p w14:paraId="70D6DEB1" w14:textId="77777777" w:rsidR="004A71D7" w:rsidRPr="00471773" w:rsidRDefault="004A71D7" w:rsidP="00277B22">
      <w:pPr>
        <w:spacing w:after="0" w:line="240" w:lineRule="auto"/>
        <w:jc w:val="both"/>
        <w:rPr>
          <w:rFonts w:ascii="Times New Roman" w:hAnsi="Times New Roman" w:cs="Times New Roman"/>
          <w:sz w:val="24"/>
          <w:szCs w:val="24"/>
        </w:rPr>
      </w:pPr>
    </w:p>
    <w:p w14:paraId="7E2A10B4" w14:textId="5513AE1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Návštěvníka vykazujeme podle typu vydané vstupenky a udané ceny vstupného pro daný rozsah prohlídky vždy jen jednou. </w:t>
      </w:r>
      <w:r w:rsidRPr="006B17A9">
        <w:rPr>
          <w:rFonts w:ascii="Times New Roman" w:hAnsi="Times New Roman" w:cs="Times New Roman"/>
          <w:b/>
          <w:bCs/>
          <w:i/>
          <w:sz w:val="24"/>
          <w:szCs w:val="24"/>
          <w:u w:val="single"/>
        </w:rPr>
        <w:t>Je nepřípustné</w:t>
      </w:r>
      <w:r w:rsidRPr="00471773">
        <w:rPr>
          <w:rFonts w:ascii="Times New Roman" w:hAnsi="Times New Roman" w:cs="Times New Roman"/>
          <w:sz w:val="24"/>
          <w:szCs w:val="24"/>
        </w:rPr>
        <w:t>, aby návštěvník, který si zakoupí jednu vstupenku na prohlídku celého muzea, památníku nebo galerie, byl ve výkazu návštěvnosti násoben podle počtu expozic a výstav, které muzeum nabízí, bez ohledu na to, co si skutečně prohlédl. Pokud má ale návštěvník možnost volby a vybere si z nabízeného rozsahu programů jednu expozici, která tvoří jeden návštěvnický okruh, zakoupí si na ni vstupenku</w:t>
      </w:r>
      <w:r w:rsidR="006B17A9">
        <w:rPr>
          <w:rFonts w:ascii="Times New Roman" w:hAnsi="Times New Roman" w:cs="Times New Roman"/>
          <w:sz w:val="24"/>
          <w:szCs w:val="24"/>
        </w:rPr>
        <w:t>,</w:t>
      </w:r>
      <w:r w:rsidRPr="00471773">
        <w:rPr>
          <w:rFonts w:ascii="Times New Roman" w:hAnsi="Times New Roman" w:cs="Times New Roman"/>
          <w:sz w:val="24"/>
          <w:szCs w:val="24"/>
        </w:rPr>
        <w:t xml:space="preserve"> a kromě toho si zakoupí ještě vstupenku na výstavu, která tvoří jiný návštěvnický okruh, a obdržel-li tedy dvě vstupenky, můžeme jej </w:t>
      </w:r>
      <w:r w:rsidR="006B17A9">
        <w:rPr>
          <w:rFonts w:ascii="Times New Roman" w:hAnsi="Times New Roman" w:cs="Times New Roman"/>
          <w:sz w:val="24"/>
          <w:szCs w:val="24"/>
        </w:rPr>
        <w:t xml:space="preserve">tedy </w:t>
      </w:r>
      <w:r w:rsidRPr="00471773">
        <w:rPr>
          <w:rFonts w:ascii="Times New Roman" w:hAnsi="Times New Roman" w:cs="Times New Roman"/>
          <w:sz w:val="24"/>
          <w:szCs w:val="24"/>
        </w:rPr>
        <w:t xml:space="preserve">evidovat a vykázat jako dvě návštěvy.    </w:t>
      </w:r>
    </w:p>
    <w:p w14:paraId="2ECFB284" w14:textId="77777777" w:rsidR="004A71D7" w:rsidRPr="00471773" w:rsidRDefault="004A71D7" w:rsidP="00277B22">
      <w:pPr>
        <w:spacing w:after="0" w:line="240" w:lineRule="auto"/>
        <w:jc w:val="both"/>
        <w:rPr>
          <w:rFonts w:ascii="Times New Roman" w:hAnsi="Times New Roman" w:cs="Times New Roman"/>
          <w:sz w:val="24"/>
          <w:szCs w:val="24"/>
        </w:rPr>
      </w:pPr>
    </w:p>
    <w:p w14:paraId="710045CC" w14:textId="0DC8CEBB" w:rsidR="004A71D7" w:rsidRPr="00471773" w:rsidRDefault="004A71D7" w:rsidP="003D48DB">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 putovních (zapůjčených) výstav vykazuje návštěvníky za sledované období to zařízení, které ve vykazovaném roce takovou výstavu veřejnosti zpřístupnilo a ve svých prostorách provozovalo. Není totiž možné dopustit, aby návštěvníci jedné a téže výstavy byli vykazováni vícekrát v několika různých </w:t>
      </w:r>
      <w:proofErr w:type="gramStart"/>
      <w:r w:rsidRPr="00471773">
        <w:rPr>
          <w:rFonts w:ascii="Times New Roman" w:hAnsi="Times New Roman" w:cs="Times New Roman"/>
          <w:sz w:val="24"/>
          <w:szCs w:val="24"/>
        </w:rPr>
        <w:t>výkazech(!).</w:t>
      </w:r>
      <w:proofErr w:type="gramEnd"/>
    </w:p>
    <w:p w14:paraId="328286C4" w14:textId="77777777" w:rsidR="004A71D7" w:rsidRPr="00471773" w:rsidRDefault="004A71D7" w:rsidP="00277B22">
      <w:pPr>
        <w:spacing w:after="0" w:line="240" w:lineRule="auto"/>
        <w:jc w:val="both"/>
        <w:rPr>
          <w:rFonts w:ascii="Times New Roman" w:hAnsi="Times New Roman" w:cs="Times New Roman"/>
          <w:sz w:val="24"/>
          <w:szCs w:val="24"/>
        </w:rPr>
      </w:pPr>
    </w:p>
    <w:p w14:paraId="5478D72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v tom (tj. v ř. 0218):</w:t>
      </w:r>
    </w:p>
    <w:p w14:paraId="3AE2FE16" w14:textId="7C86864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 celkového počtu návštěvníků vykázaných v ř. 0218 navštívilo muzeum, památník nebo galerii</w:t>
      </w:r>
      <w:r w:rsidR="006B17A9">
        <w:rPr>
          <w:rFonts w:ascii="Times New Roman" w:hAnsi="Times New Roman" w:cs="Times New Roman"/>
          <w:sz w:val="24"/>
          <w:szCs w:val="24"/>
        </w:rPr>
        <w:t xml:space="preserve"> (dále jen muzeum)</w:t>
      </w:r>
      <w:r w:rsidRPr="00471773">
        <w:rPr>
          <w:rFonts w:ascii="Times New Roman" w:hAnsi="Times New Roman" w:cs="Times New Roman"/>
          <w:sz w:val="24"/>
          <w:szCs w:val="24"/>
        </w:rPr>
        <w:t xml:space="preserve"> návštěvníků:</w:t>
      </w:r>
    </w:p>
    <w:p w14:paraId="313A62B1" w14:textId="77777777" w:rsidR="004A71D7" w:rsidRPr="00471773" w:rsidRDefault="004A71D7" w:rsidP="00277B22">
      <w:pPr>
        <w:spacing w:after="0" w:line="240" w:lineRule="auto"/>
        <w:jc w:val="both"/>
        <w:rPr>
          <w:rFonts w:ascii="Times New Roman" w:hAnsi="Times New Roman" w:cs="Times New Roman"/>
          <w:sz w:val="24"/>
          <w:szCs w:val="24"/>
        </w:rPr>
      </w:pPr>
    </w:p>
    <w:p w14:paraId="27E8EBD5" w14:textId="7C0F21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0219 </w:t>
      </w:r>
      <w:r w:rsidR="00462BDD">
        <w:rPr>
          <w:rStyle w:val="Siln"/>
          <w:rFonts w:ascii="Times New Roman" w:hAnsi="Times New Roman" w:cs="Times New Roman"/>
          <w:sz w:val="24"/>
          <w:szCs w:val="24"/>
        </w:rPr>
        <w:t>Z</w:t>
      </w:r>
      <w:r w:rsidRPr="00471773">
        <w:rPr>
          <w:rStyle w:val="Siln"/>
          <w:rFonts w:ascii="Times New Roman" w:hAnsi="Times New Roman" w:cs="Times New Roman"/>
          <w:sz w:val="24"/>
          <w:szCs w:val="24"/>
        </w:rPr>
        <w:t>a vstupné celé</w:t>
      </w:r>
    </w:p>
    <w:p w14:paraId="2DAC0174" w14:textId="12466E2D"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Návštěvníci výstav a expozic ve vykazovaném roce podle prodaných vstupenek za celé (plné, základní) vstupné dle ceníku platného v daném muzeu.</w:t>
      </w:r>
    </w:p>
    <w:p w14:paraId="3AC08606" w14:textId="77777777" w:rsidR="004A71D7" w:rsidRPr="00471773" w:rsidRDefault="004A71D7" w:rsidP="00277B22">
      <w:pPr>
        <w:spacing w:after="0" w:line="240" w:lineRule="auto"/>
        <w:jc w:val="both"/>
        <w:rPr>
          <w:rFonts w:ascii="Times New Roman" w:hAnsi="Times New Roman" w:cs="Times New Roman"/>
          <w:sz w:val="24"/>
          <w:szCs w:val="24"/>
        </w:rPr>
      </w:pPr>
    </w:p>
    <w:p w14:paraId="06E26794" w14:textId="57802DBC"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0220 </w:t>
      </w:r>
      <w:r w:rsidR="00462BDD">
        <w:rPr>
          <w:rStyle w:val="Siln"/>
          <w:rFonts w:ascii="Times New Roman" w:hAnsi="Times New Roman" w:cs="Times New Roman"/>
          <w:sz w:val="24"/>
          <w:szCs w:val="24"/>
        </w:rPr>
        <w:t>Z</w:t>
      </w:r>
      <w:r w:rsidRPr="00471773">
        <w:rPr>
          <w:rStyle w:val="Siln"/>
          <w:rFonts w:ascii="Times New Roman" w:hAnsi="Times New Roman" w:cs="Times New Roman"/>
          <w:sz w:val="24"/>
          <w:szCs w:val="24"/>
        </w:rPr>
        <w:t>a vstupné snížené</w:t>
      </w:r>
    </w:p>
    <w:p w14:paraId="36AC529C"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Návštěvníci výstav a expozic ve vykazovaném roce podle prodaných vstupenek se sníženým vstupným dle ceníku platného v daném muzeu. Patří sem snížené vstupné jak pro zvláštní kategorie návštěvníků (např. děti, studenti, senioři, se zdravotním handicapem), tak pro skupinové (hromadné) návštěvy. </w:t>
      </w:r>
    </w:p>
    <w:p w14:paraId="4E236986" w14:textId="77777777" w:rsidR="00017FD1" w:rsidRDefault="00017FD1" w:rsidP="00277B22">
      <w:pPr>
        <w:spacing w:after="0" w:line="240" w:lineRule="auto"/>
        <w:jc w:val="both"/>
        <w:rPr>
          <w:rStyle w:val="Siln"/>
          <w:rFonts w:ascii="Times New Roman" w:hAnsi="Times New Roman" w:cs="Times New Roman"/>
          <w:sz w:val="24"/>
          <w:szCs w:val="24"/>
        </w:rPr>
      </w:pPr>
    </w:p>
    <w:p w14:paraId="0BEA0D3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Style w:val="Siln"/>
          <w:rFonts w:ascii="Times New Roman" w:hAnsi="Times New Roman" w:cs="Times New Roman"/>
          <w:sz w:val="24"/>
          <w:szCs w:val="24"/>
        </w:rPr>
        <w:t>Pozor:</w:t>
      </w:r>
      <w:r w:rsidRPr="00471773">
        <w:rPr>
          <w:rFonts w:ascii="Times New Roman" w:hAnsi="Times New Roman" w:cs="Times New Roman"/>
          <w:sz w:val="24"/>
          <w:szCs w:val="24"/>
        </w:rPr>
        <w:t xml:space="preserve"> Návštěvníci se sníženým vstupným, kteří si zakoupili vstupenku v rámci programu </w:t>
      </w:r>
      <w:r w:rsidRPr="00471773">
        <w:rPr>
          <w:rFonts w:ascii="Times New Roman" w:hAnsi="Times New Roman" w:cs="Times New Roman"/>
          <w:i/>
          <w:sz w:val="24"/>
          <w:szCs w:val="24"/>
        </w:rPr>
        <w:t>„Rodinné vstupné“</w:t>
      </w:r>
      <w:r w:rsidRPr="00471773">
        <w:rPr>
          <w:rFonts w:ascii="Times New Roman" w:hAnsi="Times New Roman" w:cs="Times New Roman"/>
          <w:sz w:val="24"/>
          <w:szCs w:val="24"/>
        </w:rPr>
        <w:t xml:space="preserve"> se vykazují až v ř. 0222 (viz níže komentář u této položky).</w:t>
      </w:r>
    </w:p>
    <w:p w14:paraId="2D095843" w14:textId="77777777" w:rsidR="004A71D7" w:rsidRPr="00471773" w:rsidRDefault="004A71D7" w:rsidP="00277B22">
      <w:pPr>
        <w:spacing w:after="0" w:line="240" w:lineRule="auto"/>
        <w:jc w:val="both"/>
        <w:rPr>
          <w:rFonts w:ascii="Times New Roman" w:hAnsi="Times New Roman" w:cs="Times New Roman"/>
          <w:sz w:val="24"/>
          <w:szCs w:val="24"/>
        </w:rPr>
      </w:pPr>
    </w:p>
    <w:p w14:paraId="5A8BCA0C" w14:textId="6723CAD9"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0221 </w:t>
      </w:r>
      <w:r w:rsidR="00462BDD">
        <w:rPr>
          <w:rStyle w:val="Siln"/>
          <w:rFonts w:ascii="Times New Roman" w:hAnsi="Times New Roman" w:cs="Times New Roman"/>
          <w:sz w:val="24"/>
          <w:szCs w:val="24"/>
        </w:rPr>
        <w:t>Z</w:t>
      </w:r>
      <w:r w:rsidRPr="00471773">
        <w:rPr>
          <w:rStyle w:val="Siln"/>
          <w:rFonts w:ascii="Times New Roman" w:hAnsi="Times New Roman" w:cs="Times New Roman"/>
          <w:sz w:val="24"/>
          <w:szCs w:val="24"/>
        </w:rPr>
        <w:t>a vstupné zvýšené za speciální služby</w:t>
      </w:r>
    </w:p>
    <w:p w14:paraId="1CF44974" w14:textId="02232679"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Bude se jednat o návštěvníky, kteří si dle ceníku platného v daném muzeu zaplatili se vstupenkou </w:t>
      </w:r>
      <w:r w:rsidR="006B17A9">
        <w:rPr>
          <w:rFonts w:ascii="Times New Roman" w:hAnsi="Times New Roman" w:cs="Times New Roman"/>
          <w:sz w:val="24"/>
          <w:szCs w:val="24"/>
        </w:rPr>
        <w:t xml:space="preserve">nebo zvlášť </w:t>
      </w:r>
      <w:r w:rsidRPr="00471773">
        <w:rPr>
          <w:rFonts w:ascii="Times New Roman" w:hAnsi="Times New Roman" w:cs="Times New Roman"/>
          <w:sz w:val="24"/>
          <w:szCs w:val="24"/>
        </w:rPr>
        <w:t>speciální nadstandardní služby poskytnuté při návštěvě expozic a výstav</w:t>
      </w:r>
      <w:r w:rsidR="00024881">
        <w:rPr>
          <w:rFonts w:ascii="Times New Roman" w:hAnsi="Times New Roman" w:cs="Times New Roman"/>
          <w:sz w:val="24"/>
          <w:szCs w:val="24"/>
        </w:rPr>
        <w:t xml:space="preserve">: </w:t>
      </w:r>
      <w:r w:rsidRPr="00471773">
        <w:rPr>
          <w:rFonts w:ascii="Times New Roman" w:hAnsi="Times New Roman" w:cs="Times New Roman"/>
          <w:sz w:val="24"/>
          <w:szCs w:val="24"/>
        </w:rPr>
        <w:t xml:space="preserve">např. prohlídka expozic nebo výstav mimo stanovenou otevírací dobu; prohlídka s doprovodem lektora nebo odborného pracovníka; speciální služby jako např. zapůjčení </w:t>
      </w:r>
      <w:proofErr w:type="spellStart"/>
      <w:r w:rsidRPr="00471773">
        <w:rPr>
          <w:rFonts w:ascii="Times New Roman" w:hAnsi="Times New Roman" w:cs="Times New Roman"/>
          <w:sz w:val="24"/>
          <w:szCs w:val="24"/>
        </w:rPr>
        <w:t>audioguide</w:t>
      </w:r>
      <w:proofErr w:type="spellEnd"/>
      <w:r w:rsidRPr="00471773">
        <w:rPr>
          <w:rFonts w:ascii="Times New Roman" w:hAnsi="Times New Roman" w:cs="Times New Roman"/>
          <w:sz w:val="24"/>
          <w:szCs w:val="24"/>
        </w:rPr>
        <w:t xml:space="preserve"> apod.; zabezpečení navazujícího doprovodného programu. Může se také jednat o nadstandardní služby sjednané individuálně na základě smlouvy ad hoc.  </w:t>
      </w:r>
    </w:p>
    <w:p w14:paraId="62B2A76D" w14:textId="77777777" w:rsidR="004A71D7" w:rsidRPr="00471773" w:rsidRDefault="004A71D7" w:rsidP="00277B22">
      <w:pPr>
        <w:spacing w:after="0" w:line="240" w:lineRule="auto"/>
        <w:jc w:val="both"/>
        <w:rPr>
          <w:rFonts w:ascii="Times New Roman" w:hAnsi="Times New Roman" w:cs="Times New Roman"/>
          <w:sz w:val="24"/>
          <w:szCs w:val="24"/>
        </w:rPr>
      </w:pPr>
    </w:p>
    <w:p w14:paraId="7ACDFAF4" w14:textId="19B3BCC6"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0222 </w:t>
      </w:r>
      <w:r w:rsidR="00462BDD">
        <w:rPr>
          <w:rStyle w:val="Siln"/>
          <w:rFonts w:ascii="Times New Roman" w:hAnsi="Times New Roman" w:cs="Times New Roman"/>
          <w:sz w:val="24"/>
          <w:szCs w:val="24"/>
        </w:rPr>
        <w:t>Z</w:t>
      </w:r>
      <w:r w:rsidRPr="00471773">
        <w:rPr>
          <w:rStyle w:val="Siln"/>
          <w:rFonts w:ascii="Times New Roman" w:hAnsi="Times New Roman" w:cs="Times New Roman"/>
          <w:sz w:val="24"/>
          <w:szCs w:val="24"/>
        </w:rPr>
        <w:t>a rodinné vstupné</w:t>
      </w:r>
    </w:p>
    <w:p w14:paraId="4B21543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Jedná se návštěvníky, kteří si koupili vstupenky se sníženým vstupným určeným dle ceníku platného v daném muzeu pro návštěvy rodin s dětmi. Může se jednat též o různě koncipované a organizované programy permanentních vstupenek (slevových kuponů atd.) pro návštěvy rodin s dětmi, do kterých je muzeum, památník nebo galerie zapojeno.  </w:t>
      </w:r>
    </w:p>
    <w:p w14:paraId="58A9435C" w14:textId="77777777" w:rsidR="004A71D7" w:rsidRPr="00471773" w:rsidRDefault="004A71D7" w:rsidP="00277B22">
      <w:pPr>
        <w:spacing w:after="0" w:line="240" w:lineRule="auto"/>
        <w:jc w:val="both"/>
        <w:rPr>
          <w:rFonts w:ascii="Times New Roman" w:hAnsi="Times New Roman" w:cs="Times New Roman"/>
          <w:sz w:val="24"/>
          <w:szCs w:val="24"/>
        </w:rPr>
      </w:pPr>
    </w:p>
    <w:p w14:paraId="3F94110C" w14:textId="77777777" w:rsidR="00017FD1" w:rsidRDefault="00017FD1" w:rsidP="00277B22">
      <w:pPr>
        <w:spacing w:after="0" w:line="240" w:lineRule="auto"/>
        <w:jc w:val="both"/>
        <w:rPr>
          <w:rStyle w:val="Siln"/>
          <w:rFonts w:ascii="Times New Roman" w:hAnsi="Times New Roman" w:cs="Times New Roman"/>
          <w:sz w:val="24"/>
          <w:szCs w:val="24"/>
        </w:rPr>
      </w:pPr>
    </w:p>
    <w:p w14:paraId="7089F7C9" w14:textId="3BF49C20"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0223 </w:t>
      </w:r>
      <w:r w:rsidR="00462BDD">
        <w:rPr>
          <w:rStyle w:val="Siln"/>
          <w:rFonts w:ascii="Times New Roman" w:hAnsi="Times New Roman" w:cs="Times New Roman"/>
          <w:sz w:val="24"/>
          <w:szCs w:val="24"/>
        </w:rPr>
        <w:t>N</w:t>
      </w:r>
      <w:r w:rsidRPr="00471773">
        <w:rPr>
          <w:rStyle w:val="Siln"/>
          <w:rFonts w:ascii="Times New Roman" w:hAnsi="Times New Roman" w:cs="Times New Roman"/>
          <w:sz w:val="24"/>
          <w:szCs w:val="24"/>
        </w:rPr>
        <w:t>eplatících</w:t>
      </w:r>
    </w:p>
    <w:p w14:paraId="77F3D247" w14:textId="1987ACF4"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Vykážou se návštěvníci </w:t>
      </w:r>
      <w:r w:rsidRPr="00471773">
        <w:rPr>
          <w:rStyle w:val="Zdraznnintenzivn"/>
          <w:rFonts w:ascii="Times New Roman" w:hAnsi="Times New Roman" w:cs="Times New Roman"/>
          <w:sz w:val="24"/>
          <w:szCs w:val="24"/>
        </w:rPr>
        <w:t>podle vydaných vstupenek s označením „bezplatné /volné/ vstupné“.</w:t>
      </w:r>
      <w:r w:rsidRPr="00471773">
        <w:rPr>
          <w:rFonts w:ascii="Times New Roman" w:hAnsi="Times New Roman" w:cs="Times New Roman"/>
          <w:sz w:val="24"/>
          <w:szCs w:val="24"/>
        </w:rPr>
        <w:t xml:space="preserve"> To je stanoveno dle ceníku platného v daném muzeu pro některé kategorie návštěvníků: zpravidla děti ve věku do 7 let; vyšší seniorské věkové kategorie; zdravotně handicapovaní; držitelé zvláštních průkazů opravňujících k volnému vstupu a uznávaných daným muzeem. </w:t>
      </w:r>
    </w:p>
    <w:p w14:paraId="5FD6DC29" w14:textId="77777777" w:rsidR="004A71D7" w:rsidRPr="00471773" w:rsidRDefault="004A71D7" w:rsidP="00277B22">
      <w:pPr>
        <w:spacing w:after="0" w:line="240" w:lineRule="auto"/>
        <w:jc w:val="both"/>
        <w:rPr>
          <w:rFonts w:ascii="Times New Roman" w:hAnsi="Times New Roman" w:cs="Times New Roman"/>
          <w:sz w:val="24"/>
          <w:szCs w:val="24"/>
        </w:rPr>
      </w:pPr>
    </w:p>
    <w:p w14:paraId="50C9002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Dále sem patří </w:t>
      </w:r>
      <w:r w:rsidRPr="00471773">
        <w:rPr>
          <w:rStyle w:val="Zdraznnintenzivn"/>
          <w:rFonts w:ascii="Times New Roman" w:hAnsi="Times New Roman" w:cs="Times New Roman"/>
          <w:sz w:val="24"/>
          <w:szCs w:val="24"/>
        </w:rPr>
        <w:t xml:space="preserve">návštěvníci mimořádných akcí s volným vstupem </w:t>
      </w:r>
      <w:r w:rsidRPr="00471773">
        <w:rPr>
          <w:rFonts w:ascii="Times New Roman" w:hAnsi="Times New Roman" w:cs="Times New Roman"/>
          <w:sz w:val="24"/>
          <w:szCs w:val="24"/>
        </w:rPr>
        <w:t>(např. festival muzejních nocí, dny otevřených dveří atd.). Pokud není z technickoprovozních důvodů možné návštěvníky těchto akcí registrovat prostřednictvím „volných vstupenek“, může se muzeum, památník nebo galerie uchýlit ke kvalifikovanému odhadu těchto návštěvníků (účastníků prohlídky). Je však žádoucí, aby muzeum v tom případě mělo k dispozici záznam o způsobu provedení odhadu a mohlo doložit jeho věrohodnost (lze proto také doporučit, aby se archivovala fotodokumentace nebo videozáznamy z takových akcí).</w:t>
      </w:r>
    </w:p>
    <w:p w14:paraId="4A181AFB" w14:textId="77777777" w:rsidR="004A71D7" w:rsidRPr="00471773" w:rsidRDefault="004A71D7" w:rsidP="00277B22">
      <w:pPr>
        <w:spacing w:after="0" w:line="240" w:lineRule="auto"/>
        <w:jc w:val="both"/>
        <w:rPr>
          <w:rFonts w:ascii="Times New Roman" w:hAnsi="Times New Roman" w:cs="Times New Roman"/>
          <w:sz w:val="24"/>
          <w:szCs w:val="24"/>
        </w:rPr>
      </w:pPr>
    </w:p>
    <w:p w14:paraId="19CFF337" w14:textId="045A610F"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Mezi neplatící návštěvníky lze </w:t>
      </w:r>
      <w:r w:rsidRPr="0010787D">
        <w:rPr>
          <w:rFonts w:ascii="Times New Roman" w:hAnsi="Times New Roman" w:cs="Times New Roman"/>
          <w:b/>
          <w:bCs/>
          <w:i/>
          <w:iCs/>
          <w:sz w:val="24"/>
          <w:szCs w:val="24"/>
        </w:rPr>
        <w:t>eventuálně</w:t>
      </w:r>
      <w:r w:rsidRPr="00471773">
        <w:rPr>
          <w:rFonts w:ascii="Times New Roman" w:hAnsi="Times New Roman" w:cs="Times New Roman"/>
          <w:sz w:val="24"/>
          <w:szCs w:val="24"/>
        </w:rPr>
        <w:t xml:space="preserve"> </w:t>
      </w:r>
      <w:r w:rsidR="0010787D" w:rsidRPr="00471773">
        <w:rPr>
          <w:rFonts w:ascii="Times New Roman" w:hAnsi="Times New Roman" w:cs="Times New Roman"/>
          <w:sz w:val="24"/>
          <w:szCs w:val="24"/>
        </w:rPr>
        <w:t xml:space="preserve">započítat </w:t>
      </w:r>
      <w:r w:rsidRPr="00471773">
        <w:rPr>
          <w:rFonts w:ascii="Times New Roman" w:hAnsi="Times New Roman" w:cs="Times New Roman"/>
          <w:sz w:val="24"/>
          <w:szCs w:val="24"/>
        </w:rPr>
        <w:t>i </w:t>
      </w:r>
      <w:r w:rsidRPr="00471773">
        <w:rPr>
          <w:rStyle w:val="Zdraznnintenzivn"/>
          <w:rFonts w:ascii="Times New Roman" w:hAnsi="Times New Roman" w:cs="Times New Roman"/>
          <w:sz w:val="24"/>
          <w:szCs w:val="24"/>
        </w:rPr>
        <w:t>návštěvníky vernisáží expozic a výstav.</w:t>
      </w:r>
    </w:p>
    <w:p w14:paraId="59B24B43" w14:textId="6C127854"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Především je ale nutné, </w:t>
      </w:r>
      <w:r w:rsidRPr="00506E63">
        <w:rPr>
          <w:rFonts w:ascii="Times New Roman" w:hAnsi="Times New Roman" w:cs="Times New Roman"/>
          <w:sz w:val="24"/>
          <w:szCs w:val="24"/>
          <w:u w:val="single"/>
        </w:rPr>
        <w:t>aby se muzeum rozhodlo podle charakteru a programu vernisáže, zda bude vernisáž vnímat jako doprovodný program expozic a výstav nebo jako kulturně výchovnou akci</w:t>
      </w:r>
      <w:r w:rsidRPr="00471773">
        <w:rPr>
          <w:rFonts w:ascii="Times New Roman" w:hAnsi="Times New Roman" w:cs="Times New Roman"/>
          <w:sz w:val="24"/>
          <w:szCs w:val="24"/>
        </w:rPr>
        <w:t xml:space="preserve">. V případě, že bude vernisáž považována za </w:t>
      </w:r>
      <w:r w:rsidRPr="00506E63">
        <w:rPr>
          <w:rFonts w:ascii="Times New Roman" w:hAnsi="Times New Roman" w:cs="Times New Roman"/>
          <w:b/>
          <w:bCs/>
          <w:i/>
          <w:iCs/>
          <w:sz w:val="24"/>
          <w:szCs w:val="24"/>
        </w:rPr>
        <w:t>doprovodný program výstav a expozic</w:t>
      </w:r>
      <w:r w:rsidRPr="00471773">
        <w:rPr>
          <w:rFonts w:ascii="Times New Roman" w:hAnsi="Times New Roman" w:cs="Times New Roman"/>
          <w:sz w:val="24"/>
          <w:szCs w:val="24"/>
        </w:rPr>
        <w:t xml:space="preserve">, návštěvníci vernisáže </w:t>
      </w:r>
      <w:r w:rsidRPr="001C5A50">
        <w:rPr>
          <w:rFonts w:ascii="Times New Roman" w:hAnsi="Times New Roman" w:cs="Times New Roman"/>
          <w:sz w:val="24"/>
          <w:szCs w:val="24"/>
          <w:u w:val="single"/>
        </w:rPr>
        <w:t>se započítají do návštěvníků expozic a výstav</w:t>
      </w:r>
      <w:r w:rsidRPr="00471773">
        <w:rPr>
          <w:rFonts w:ascii="Times New Roman" w:hAnsi="Times New Roman" w:cs="Times New Roman"/>
          <w:sz w:val="24"/>
          <w:szCs w:val="24"/>
        </w:rPr>
        <w:t xml:space="preserve"> (</w:t>
      </w:r>
      <w:r w:rsidR="00506E63">
        <w:rPr>
          <w:rFonts w:ascii="Times New Roman" w:hAnsi="Times New Roman" w:cs="Times New Roman"/>
          <w:sz w:val="24"/>
          <w:szCs w:val="24"/>
        </w:rPr>
        <w:t xml:space="preserve">viz </w:t>
      </w:r>
      <w:r w:rsidRPr="00471773">
        <w:rPr>
          <w:rFonts w:ascii="Times New Roman" w:hAnsi="Times New Roman" w:cs="Times New Roman"/>
          <w:sz w:val="24"/>
          <w:szCs w:val="24"/>
        </w:rPr>
        <w:t>ř. 0218</w:t>
      </w:r>
      <w:r w:rsidR="00506E63">
        <w:rPr>
          <w:rFonts w:ascii="Times New Roman" w:hAnsi="Times New Roman" w:cs="Times New Roman"/>
          <w:sz w:val="24"/>
          <w:szCs w:val="24"/>
        </w:rPr>
        <w:t xml:space="preserve"> i</w:t>
      </w:r>
      <w:r w:rsidR="0010787D">
        <w:rPr>
          <w:rFonts w:ascii="Times New Roman" w:hAnsi="Times New Roman" w:cs="Times New Roman"/>
          <w:sz w:val="24"/>
          <w:szCs w:val="24"/>
        </w:rPr>
        <w:t xml:space="preserve"> ř. 0</w:t>
      </w:r>
      <w:r w:rsidR="00506E63">
        <w:rPr>
          <w:rFonts w:ascii="Times New Roman" w:hAnsi="Times New Roman" w:cs="Times New Roman"/>
          <w:sz w:val="24"/>
          <w:szCs w:val="24"/>
        </w:rPr>
        <w:t>223</w:t>
      </w:r>
      <w:r w:rsidRPr="00471773">
        <w:rPr>
          <w:rFonts w:ascii="Times New Roman" w:hAnsi="Times New Roman" w:cs="Times New Roman"/>
          <w:sz w:val="24"/>
          <w:szCs w:val="24"/>
        </w:rPr>
        <w:t>) a zároveň se vykážou v ř. 022</w:t>
      </w:r>
      <w:r w:rsidR="00506E63">
        <w:rPr>
          <w:rFonts w:ascii="Times New Roman" w:hAnsi="Times New Roman" w:cs="Times New Roman"/>
          <w:sz w:val="24"/>
          <w:szCs w:val="24"/>
        </w:rPr>
        <w:t>7</w:t>
      </w:r>
      <w:r w:rsidR="001C5A50">
        <w:rPr>
          <w:rFonts w:ascii="Times New Roman" w:hAnsi="Times New Roman" w:cs="Times New Roman"/>
          <w:sz w:val="24"/>
          <w:szCs w:val="24"/>
        </w:rPr>
        <w:t>;</w:t>
      </w:r>
      <w:r w:rsidR="001C5A50" w:rsidRPr="00471773">
        <w:rPr>
          <w:rFonts w:ascii="Times New Roman" w:hAnsi="Times New Roman" w:cs="Times New Roman"/>
          <w:sz w:val="24"/>
          <w:szCs w:val="24"/>
        </w:rPr>
        <w:t xml:space="preserve"> </w:t>
      </w:r>
      <w:r w:rsidRPr="00471773">
        <w:rPr>
          <w:rFonts w:ascii="Times New Roman" w:hAnsi="Times New Roman" w:cs="Times New Roman"/>
          <w:sz w:val="24"/>
          <w:szCs w:val="24"/>
        </w:rPr>
        <w:t>vernisáž sama se vykáže v ř. 022</w:t>
      </w:r>
      <w:r w:rsidR="00506E63">
        <w:rPr>
          <w:rFonts w:ascii="Times New Roman" w:hAnsi="Times New Roman" w:cs="Times New Roman"/>
          <w:sz w:val="24"/>
          <w:szCs w:val="24"/>
        </w:rPr>
        <w:t>5</w:t>
      </w:r>
      <w:r w:rsidRPr="00471773">
        <w:rPr>
          <w:rFonts w:ascii="Times New Roman" w:hAnsi="Times New Roman" w:cs="Times New Roman"/>
          <w:sz w:val="24"/>
          <w:szCs w:val="24"/>
        </w:rPr>
        <w:t xml:space="preserve">. Pokud ale bude muzeum vnímat </w:t>
      </w:r>
      <w:r w:rsidR="0010787D">
        <w:rPr>
          <w:rFonts w:ascii="Times New Roman" w:hAnsi="Times New Roman" w:cs="Times New Roman"/>
          <w:sz w:val="24"/>
          <w:szCs w:val="24"/>
        </w:rPr>
        <w:t xml:space="preserve">podle povahy programu </w:t>
      </w:r>
      <w:r w:rsidRPr="00471773">
        <w:rPr>
          <w:rFonts w:ascii="Times New Roman" w:hAnsi="Times New Roman" w:cs="Times New Roman"/>
          <w:sz w:val="24"/>
          <w:szCs w:val="24"/>
        </w:rPr>
        <w:t xml:space="preserve">vernisáž jako </w:t>
      </w:r>
      <w:r w:rsidRPr="00506E63">
        <w:rPr>
          <w:rFonts w:ascii="Times New Roman" w:hAnsi="Times New Roman" w:cs="Times New Roman"/>
          <w:b/>
          <w:bCs/>
          <w:i/>
          <w:iCs/>
          <w:sz w:val="24"/>
          <w:szCs w:val="24"/>
        </w:rPr>
        <w:t>kulturně výchovnou akci</w:t>
      </w:r>
      <w:r w:rsidRPr="00471773">
        <w:rPr>
          <w:rFonts w:ascii="Times New Roman" w:hAnsi="Times New Roman" w:cs="Times New Roman"/>
          <w:sz w:val="24"/>
          <w:szCs w:val="24"/>
        </w:rPr>
        <w:t>, vykáž</w:t>
      </w:r>
      <w:r w:rsidR="001C5A50">
        <w:rPr>
          <w:rFonts w:ascii="Times New Roman" w:hAnsi="Times New Roman" w:cs="Times New Roman"/>
          <w:sz w:val="24"/>
          <w:szCs w:val="24"/>
        </w:rPr>
        <w:t>e</w:t>
      </w:r>
      <w:r w:rsidR="00506E63">
        <w:rPr>
          <w:rFonts w:ascii="Times New Roman" w:hAnsi="Times New Roman" w:cs="Times New Roman"/>
          <w:sz w:val="24"/>
          <w:szCs w:val="24"/>
        </w:rPr>
        <w:t xml:space="preserve"> se t</w:t>
      </w:r>
      <w:r w:rsidR="001C5A50">
        <w:rPr>
          <w:rFonts w:ascii="Times New Roman" w:hAnsi="Times New Roman" w:cs="Times New Roman"/>
          <w:sz w:val="24"/>
          <w:szCs w:val="24"/>
        </w:rPr>
        <w:t xml:space="preserve">ato akce v ř. 0236 a dále bude specifikována podle povahy programu v ř. 0238 až 0240; návštěvníci takové vernisáže </w:t>
      </w:r>
      <w:r w:rsidR="001C5A50" w:rsidRPr="0010787D">
        <w:rPr>
          <w:rFonts w:ascii="Times New Roman" w:hAnsi="Times New Roman" w:cs="Times New Roman"/>
          <w:sz w:val="24"/>
          <w:szCs w:val="24"/>
          <w:u w:val="single"/>
        </w:rPr>
        <w:t xml:space="preserve">se </w:t>
      </w:r>
      <w:r w:rsidR="0010787D" w:rsidRPr="0010787D">
        <w:rPr>
          <w:rFonts w:ascii="Times New Roman" w:hAnsi="Times New Roman" w:cs="Times New Roman"/>
          <w:sz w:val="24"/>
          <w:szCs w:val="24"/>
          <w:u w:val="single"/>
        </w:rPr>
        <w:t>nebudou zahrnovat do návštěvníků expozic a výstav</w:t>
      </w:r>
      <w:r w:rsidR="0010787D">
        <w:rPr>
          <w:rFonts w:ascii="Times New Roman" w:hAnsi="Times New Roman" w:cs="Times New Roman"/>
          <w:sz w:val="24"/>
          <w:szCs w:val="24"/>
        </w:rPr>
        <w:t xml:space="preserve"> (ř.0218), nýbrž se </w:t>
      </w:r>
      <w:r w:rsidR="001C5A50">
        <w:rPr>
          <w:rFonts w:ascii="Times New Roman" w:hAnsi="Times New Roman" w:cs="Times New Roman"/>
          <w:sz w:val="24"/>
          <w:szCs w:val="24"/>
        </w:rPr>
        <w:t>vykáž</w:t>
      </w:r>
      <w:r w:rsidR="0010787D">
        <w:rPr>
          <w:rFonts w:ascii="Times New Roman" w:hAnsi="Times New Roman" w:cs="Times New Roman"/>
          <w:sz w:val="24"/>
          <w:szCs w:val="24"/>
        </w:rPr>
        <w:t>ou</w:t>
      </w:r>
      <w:r w:rsidR="001C5A50">
        <w:rPr>
          <w:rFonts w:ascii="Times New Roman" w:hAnsi="Times New Roman" w:cs="Times New Roman"/>
          <w:sz w:val="24"/>
          <w:szCs w:val="24"/>
        </w:rPr>
        <w:t xml:space="preserve"> v </w:t>
      </w:r>
      <w:r w:rsidRPr="00471773">
        <w:rPr>
          <w:rFonts w:ascii="Times New Roman" w:hAnsi="Times New Roman" w:cs="Times New Roman"/>
          <w:sz w:val="24"/>
          <w:szCs w:val="24"/>
        </w:rPr>
        <w:t>ř. 023</w:t>
      </w:r>
      <w:r w:rsidR="001C5A50">
        <w:rPr>
          <w:rFonts w:ascii="Times New Roman" w:hAnsi="Times New Roman" w:cs="Times New Roman"/>
          <w:sz w:val="24"/>
          <w:szCs w:val="24"/>
        </w:rPr>
        <w:t>7</w:t>
      </w:r>
      <w:r w:rsidRPr="00471773">
        <w:rPr>
          <w:rFonts w:ascii="Times New Roman" w:hAnsi="Times New Roman" w:cs="Times New Roman"/>
          <w:sz w:val="24"/>
          <w:szCs w:val="24"/>
        </w:rPr>
        <w:t xml:space="preserve"> a </w:t>
      </w:r>
      <w:r w:rsidR="001C5A50">
        <w:rPr>
          <w:rFonts w:ascii="Times New Roman" w:hAnsi="Times New Roman" w:cs="Times New Roman"/>
          <w:sz w:val="24"/>
          <w:szCs w:val="24"/>
        </w:rPr>
        <w:t>jejich specifikace v ř. 0241 až 0243</w:t>
      </w:r>
      <w:r w:rsidR="0010787D">
        <w:rPr>
          <w:rFonts w:ascii="Times New Roman" w:hAnsi="Times New Roman" w:cs="Times New Roman"/>
          <w:sz w:val="24"/>
          <w:szCs w:val="24"/>
        </w:rPr>
        <w:t xml:space="preserve">. </w:t>
      </w:r>
    </w:p>
    <w:p w14:paraId="27FE31B7" w14:textId="77777777" w:rsidR="004A71D7" w:rsidRPr="00471773" w:rsidRDefault="004A71D7" w:rsidP="00277B22">
      <w:pPr>
        <w:spacing w:after="0" w:line="240" w:lineRule="auto"/>
        <w:jc w:val="both"/>
        <w:rPr>
          <w:rFonts w:ascii="Times New Roman" w:hAnsi="Times New Roman" w:cs="Times New Roman"/>
          <w:sz w:val="24"/>
          <w:szCs w:val="24"/>
        </w:rPr>
      </w:pPr>
    </w:p>
    <w:p w14:paraId="5DC6144B" w14:textId="503841C1" w:rsidR="004A71D7" w:rsidRPr="00C95B6A" w:rsidRDefault="004A71D7" w:rsidP="00277B22">
      <w:pPr>
        <w:spacing w:after="0" w:line="240" w:lineRule="auto"/>
        <w:jc w:val="both"/>
        <w:rPr>
          <w:rFonts w:ascii="Times New Roman" w:hAnsi="Times New Roman" w:cs="Times New Roman"/>
          <w:b/>
          <w:sz w:val="24"/>
          <w:szCs w:val="24"/>
          <w:u w:val="single"/>
        </w:rPr>
      </w:pPr>
      <w:r w:rsidRPr="00C95B6A">
        <w:rPr>
          <w:rFonts w:ascii="Times New Roman" w:hAnsi="Times New Roman" w:cs="Times New Roman"/>
          <w:b/>
          <w:sz w:val="24"/>
          <w:szCs w:val="24"/>
          <w:u w:val="single"/>
        </w:rPr>
        <w:t>Součet položek v ř. 0219 až 0223 se musí rovnat údaji v ř. 0218</w:t>
      </w:r>
      <w:r w:rsidR="00E2677C" w:rsidRPr="00C95B6A">
        <w:rPr>
          <w:rFonts w:ascii="Times New Roman" w:hAnsi="Times New Roman" w:cs="Times New Roman"/>
          <w:b/>
          <w:sz w:val="24"/>
          <w:szCs w:val="24"/>
          <w:u w:val="single"/>
        </w:rPr>
        <w:t>.</w:t>
      </w:r>
    </w:p>
    <w:p w14:paraId="130560C8" w14:textId="77777777" w:rsidR="004A71D7" w:rsidRPr="00471773" w:rsidRDefault="004A71D7" w:rsidP="00277B22">
      <w:pPr>
        <w:spacing w:after="0" w:line="240" w:lineRule="auto"/>
        <w:jc w:val="both"/>
        <w:rPr>
          <w:rFonts w:ascii="Times New Roman" w:hAnsi="Times New Roman" w:cs="Times New Roman"/>
          <w:sz w:val="24"/>
          <w:szCs w:val="24"/>
        </w:rPr>
      </w:pPr>
    </w:p>
    <w:p w14:paraId="505EA2D6"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0224 Počet cizinců z celkového počtu návštěvníků (z ř. 0218)</w:t>
      </w:r>
    </w:p>
    <w:p w14:paraId="5999BED6" w14:textId="1B47BC38"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Prokazatelné vy</w:t>
      </w:r>
      <w:r w:rsidR="008E6F88">
        <w:rPr>
          <w:rFonts w:ascii="Times New Roman" w:hAnsi="Times New Roman" w:cs="Times New Roman"/>
          <w:sz w:val="24"/>
          <w:szCs w:val="24"/>
        </w:rPr>
        <w:t xml:space="preserve">číslení </w:t>
      </w:r>
      <w:r w:rsidRPr="00471773">
        <w:rPr>
          <w:rFonts w:ascii="Times New Roman" w:hAnsi="Times New Roman" w:cs="Times New Roman"/>
          <w:sz w:val="24"/>
          <w:szCs w:val="24"/>
        </w:rPr>
        <w:t>t</w:t>
      </w:r>
      <w:r w:rsidR="0010787D">
        <w:rPr>
          <w:rFonts w:ascii="Times New Roman" w:hAnsi="Times New Roman" w:cs="Times New Roman"/>
          <w:sz w:val="24"/>
          <w:szCs w:val="24"/>
        </w:rPr>
        <w:t>é</w:t>
      </w:r>
      <w:r w:rsidRPr="00471773">
        <w:rPr>
          <w:rFonts w:ascii="Times New Roman" w:hAnsi="Times New Roman" w:cs="Times New Roman"/>
          <w:sz w:val="24"/>
          <w:szCs w:val="24"/>
        </w:rPr>
        <w:t xml:space="preserve">to </w:t>
      </w:r>
      <w:r w:rsidR="0010787D">
        <w:rPr>
          <w:rFonts w:ascii="Times New Roman" w:hAnsi="Times New Roman" w:cs="Times New Roman"/>
          <w:sz w:val="24"/>
          <w:szCs w:val="24"/>
        </w:rPr>
        <w:t>skupiny</w:t>
      </w:r>
      <w:r w:rsidRPr="00471773">
        <w:rPr>
          <w:rFonts w:ascii="Times New Roman" w:hAnsi="Times New Roman" w:cs="Times New Roman"/>
          <w:sz w:val="24"/>
          <w:szCs w:val="24"/>
        </w:rPr>
        <w:t xml:space="preserve"> návštěvníků předpokládá existenci objektivního mechanismu evidence této specifické klientely muzea, památníku nebo galerie</w:t>
      </w:r>
      <w:r w:rsidR="0010787D">
        <w:rPr>
          <w:rFonts w:ascii="Times New Roman" w:hAnsi="Times New Roman" w:cs="Times New Roman"/>
          <w:sz w:val="24"/>
          <w:szCs w:val="24"/>
        </w:rPr>
        <w:t xml:space="preserve"> (dále jen muzeum)</w:t>
      </w:r>
      <w:r w:rsidRPr="00471773">
        <w:rPr>
          <w:rFonts w:ascii="Times New Roman" w:hAnsi="Times New Roman" w:cs="Times New Roman"/>
          <w:sz w:val="24"/>
          <w:szCs w:val="24"/>
        </w:rPr>
        <w:t xml:space="preserve">. To může v praxi mnoha muzejních institucí činit problém. Je-li v takových případech výkaz této položky založen jenom na kvalifikovaném odhadu, </w:t>
      </w:r>
      <w:r w:rsidR="008E6F88">
        <w:rPr>
          <w:rFonts w:ascii="Times New Roman" w:hAnsi="Times New Roman" w:cs="Times New Roman"/>
          <w:sz w:val="24"/>
          <w:szCs w:val="24"/>
        </w:rPr>
        <w:t>je žádoucí</w:t>
      </w:r>
      <w:r w:rsidRPr="00471773">
        <w:rPr>
          <w:rFonts w:ascii="Times New Roman" w:hAnsi="Times New Roman" w:cs="Times New Roman"/>
          <w:sz w:val="24"/>
          <w:szCs w:val="24"/>
        </w:rPr>
        <w:t xml:space="preserve"> to v komentáři k výkazu uvést.</w:t>
      </w:r>
    </w:p>
    <w:p w14:paraId="310C1C95" w14:textId="2A0C6758" w:rsidR="0010787D" w:rsidRDefault="0010787D" w:rsidP="00277B22">
      <w:pPr>
        <w:spacing w:after="0" w:line="240" w:lineRule="auto"/>
        <w:jc w:val="both"/>
        <w:rPr>
          <w:rFonts w:ascii="Times New Roman" w:hAnsi="Times New Roman" w:cs="Times New Roman"/>
          <w:sz w:val="24"/>
          <w:szCs w:val="24"/>
        </w:rPr>
      </w:pPr>
    </w:p>
    <w:p w14:paraId="38E55AE2" w14:textId="38149C80" w:rsidR="008E6F88" w:rsidRDefault="008E6F88" w:rsidP="00277B2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0225 Počet speciálních doprovodných programů k výstavám a expozicím </w:t>
      </w:r>
    </w:p>
    <w:p w14:paraId="46E0DDFA" w14:textId="697A1E29" w:rsidR="008E6F88" w:rsidRDefault="008E6F88"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této položce se uvede počet zvláštních programů navazujících nebo doplňujících prohlídku výstav a expozic, které muzeum</w:t>
      </w:r>
      <w:r w:rsidR="009365F5">
        <w:rPr>
          <w:rFonts w:ascii="Times New Roman" w:hAnsi="Times New Roman" w:cs="Times New Roman"/>
          <w:sz w:val="24"/>
          <w:szCs w:val="24"/>
        </w:rPr>
        <w:t>, památník nebo galerie (dále jen muzeum)</w:t>
      </w:r>
      <w:r>
        <w:rPr>
          <w:rFonts w:ascii="Times New Roman" w:hAnsi="Times New Roman" w:cs="Times New Roman"/>
          <w:sz w:val="24"/>
          <w:szCs w:val="24"/>
        </w:rPr>
        <w:t xml:space="preserve"> návštěvníkům nabízí.</w:t>
      </w:r>
    </w:p>
    <w:p w14:paraId="00266407" w14:textId="77777777" w:rsidR="008E6F88" w:rsidRDefault="008E6F88" w:rsidP="00277B22">
      <w:pPr>
        <w:spacing w:after="0" w:line="240" w:lineRule="auto"/>
        <w:jc w:val="both"/>
        <w:rPr>
          <w:rFonts w:ascii="Times New Roman" w:hAnsi="Times New Roman" w:cs="Times New Roman"/>
          <w:sz w:val="24"/>
          <w:szCs w:val="24"/>
        </w:rPr>
      </w:pPr>
    </w:p>
    <w:p w14:paraId="09C4B8EA" w14:textId="30B6B06E" w:rsidR="008E6F88" w:rsidRDefault="009365F5" w:rsidP="00277B22">
      <w:pPr>
        <w:spacing w:after="0" w:line="240" w:lineRule="auto"/>
        <w:jc w:val="both"/>
        <w:rPr>
          <w:rFonts w:ascii="Times New Roman" w:hAnsi="Times New Roman" w:cs="Times New Roman"/>
          <w:b/>
          <w:bCs/>
          <w:sz w:val="24"/>
          <w:szCs w:val="24"/>
        </w:rPr>
      </w:pPr>
      <w:r w:rsidRPr="009365F5">
        <w:rPr>
          <w:rFonts w:ascii="Times New Roman" w:hAnsi="Times New Roman" w:cs="Times New Roman"/>
          <w:b/>
          <w:bCs/>
          <w:sz w:val="24"/>
          <w:szCs w:val="24"/>
        </w:rPr>
        <w:t>0226</w:t>
      </w:r>
      <w:r w:rsidR="008E6F88" w:rsidRPr="009365F5">
        <w:rPr>
          <w:rFonts w:ascii="Times New Roman" w:hAnsi="Times New Roman" w:cs="Times New Roman"/>
          <w:b/>
          <w:bCs/>
          <w:sz w:val="24"/>
          <w:szCs w:val="24"/>
        </w:rPr>
        <w:t xml:space="preserve"> </w:t>
      </w:r>
      <w:r w:rsidR="00462BDD">
        <w:rPr>
          <w:rFonts w:ascii="Times New Roman" w:hAnsi="Times New Roman" w:cs="Times New Roman"/>
          <w:b/>
          <w:bCs/>
          <w:sz w:val="24"/>
          <w:szCs w:val="24"/>
        </w:rPr>
        <w:t>z</w:t>
      </w:r>
      <w:r>
        <w:rPr>
          <w:rFonts w:ascii="Times New Roman" w:hAnsi="Times New Roman" w:cs="Times New Roman"/>
          <w:b/>
          <w:bCs/>
          <w:sz w:val="24"/>
          <w:szCs w:val="24"/>
        </w:rPr>
        <w:t> toho počet nabízených edukačních programů</w:t>
      </w:r>
    </w:p>
    <w:p w14:paraId="5C0381C1" w14:textId="29F17BCA" w:rsidR="00FC11E7" w:rsidRDefault="009365F5" w:rsidP="00277B22">
      <w:pPr>
        <w:spacing w:after="0" w:line="240" w:lineRule="auto"/>
        <w:jc w:val="both"/>
        <w:rPr>
          <w:rFonts w:ascii="Times New Roman" w:hAnsi="Times New Roman" w:cs="Times New Roman"/>
          <w:color w:val="333333"/>
          <w:sz w:val="24"/>
          <w:szCs w:val="24"/>
        </w:rPr>
      </w:pPr>
      <w:r>
        <w:rPr>
          <w:rFonts w:ascii="Times New Roman" w:hAnsi="Times New Roman" w:cs="Times New Roman"/>
          <w:sz w:val="24"/>
          <w:szCs w:val="24"/>
        </w:rPr>
        <w:t>Ze speciálních doprovodných programů k výstavám a expozicím vykázaným v ř. 0225 se uvede počet ve vykazovaném roce nabízených edukačních programů. Edukačním programem se rozumí program se vzdělávacím cílem, který je vedený edukátorem. Program může být jednorázový i opakovaný. Edukátor (muzejní pedagog)</w:t>
      </w:r>
      <w:r w:rsidR="00FC11E7">
        <w:rPr>
          <w:rFonts w:ascii="Times New Roman" w:hAnsi="Times New Roman" w:cs="Times New Roman"/>
          <w:sz w:val="24"/>
          <w:szCs w:val="24"/>
        </w:rPr>
        <w:t xml:space="preserve"> je pracovník muzea, který</w:t>
      </w:r>
      <w:r w:rsidR="00FC11E7" w:rsidRPr="00F85DB6">
        <w:rPr>
          <w:rFonts w:ascii="Times New Roman" w:hAnsi="Times New Roman" w:cs="Times New Roman"/>
          <w:color w:val="333333"/>
          <w:sz w:val="24"/>
          <w:szCs w:val="24"/>
        </w:rPr>
        <w:t xml:space="preserve"> didakticky zpřístupňuje obsahy a témata kulturního a přírodního dědictví </w:t>
      </w:r>
      <w:r w:rsidR="00FC11E7">
        <w:rPr>
          <w:rFonts w:ascii="Times New Roman" w:hAnsi="Times New Roman" w:cs="Times New Roman"/>
          <w:color w:val="333333"/>
          <w:sz w:val="24"/>
          <w:szCs w:val="24"/>
        </w:rPr>
        <w:t xml:space="preserve">mj. ve </w:t>
      </w:r>
      <w:r w:rsidR="00FC11E7" w:rsidRPr="00F85DB6">
        <w:rPr>
          <w:rFonts w:ascii="Times New Roman" w:hAnsi="Times New Roman" w:cs="Times New Roman"/>
          <w:color w:val="333333"/>
          <w:sz w:val="24"/>
          <w:szCs w:val="24"/>
        </w:rPr>
        <w:t>výstav</w:t>
      </w:r>
      <w:r w:rsidR="00FC11E7">
        <w:rPr>
          <w:rFonts w:ascii="Times New Roman" w:hAnsi="Times New Roman" w:cs="Times New Roman"/>
          <w:color w:val="333333"/>
          <w:sz w:val="24"/>
          <w:szCs w:val="24"/>
        </w:rPr>
        <w:t>ách</w:t>
      </w:r>
      <w:r w:rsidR="00FC11E7" w:rsidRPr="00F85DB6">
        <w:rPr>
          <w:rFonts w:ascii="Times New Roman" w:hAnsi="Times New Roman" w:cs="Times New Roman"/>
          <w:color w:val="333333"/>
          <w:sz w:val="24"/>
          <w:szCs w:val="24"/>
        </w:rPr>
        <w:t xml:space="preserve"> a expozic</w:t>
      </w:r>
      <w:r w:rsidR="00FC11E7">
        <w:rPr>
          <w:rFonts w:ascii="Times New Roman" w:hAnsi="Times New Roman" w:cs="Times New Roman"/>
          <w:color w:val="333333"/>
          <w:sz w:val="24"/>
          <w:szCs w:val="24"/>
        </w:rPr>
        <w:t>ích</w:t>
      </w:r>
      <w:r w:rsidR="00FC11E7" w:rsidRPr="00F85DB6">
        <w:rPr>
          <w:rFonts w:ascii="Times New Roman" w:hAnsi="Times New Roman" w:cs="Times New Roman"/>
          <w:color w:val="333333"/>
          <w:sz w:val="24"/>
          <w:szCs w:val="24"/>
        </w:rPr>
        <w:t xml:space="preserve"> různým cílovým skupinám v muzeu. Vhodnou formou vzdělává návštěvníky různých cílových skupin prostřednictvím předávání informací o předmětech kulturní hodnoty, přírodninách, minulých a současných jevech.</w:t>
      </w:r>
      <w:r w:rsidR="00FC11E7">
        <w:rPr>
          <w:rFonts w:ascii="Times New Roman" w:hAnsi="Times New Roman" w:cs="Times New Roman"/>
          <w:color w:val="333333"/>
          <w:sz w:val="24"/>
          <w:szCs w:val="24"/>
        </w:rPr>
        <w:t xml:space="preserve"> U funkce muzejní edukátor se předpokládá vysokoškolské vzdělání magisterského stupně.</w:t>
      </w:r>
    </w:p>
    <w:p w14:paraId="3026C8FA" w14:textId="5AF8FB6E" w:rsidR="00FC11E7" w:rsidRDefault="00FC11E7" w:rsidP="00277B22">
      <w:pPr>
        <w:spacing w:after="0" w:line="240" w:lineRule="auto"/>
        <w:jc w:val="both"/>
        <w:rPr>
          <w:rFonts w:ascii="Times New Roman" w:hAnsi="Times New Roman" w:cs="Times New Roman"/>
          <w:color w:val="333333"/>
          <w:sz w:val="24"/>
          <w:szCs w:val="24"/>
        </w:rPr>
      </w:pPr>
    </w:p>
    <w:p w14:paraId="44D975B4" w14:textId="51B3872D" w:rsidR="004A71D7" w:rsidRPr="00FC11E7" w:rsidRDefault="004A71D7" w:rsidP="00277B22">
      <w:pPr>
        <w:spacing w:after="0" w:line="240" w:lineRule="auto"/>
        <w:jc w:val="both"/>
        <w:rPr>
          <w:rStyle w:val="Siln"/>
          <w:rFonts w:ascii="Times New Roman" w:hAnsi="Times New Roman" w:cs="Times New Roman"/>
          <w:b w:val="0"/>
          <w:bCs w:val="0"/>
          <w:sz w:val="24"/>
          <w:szCs w:val="24"/>
        </w:rPr>
      </w:pPr>
      <w:r w:rsidRPr="00471773">
        <w:rPr>
          <w:rStyle w:val="Siln"/>
          <w:rFonts w:ascii="Times New Roman" w:hAnsi="Times New Roman" w:cs="Times New Roman"/>
          <w:sz w:val="24"/>
          <w:szCs w:val="24"/>
        </w:rPr>
        <w:t>022</w:t>
      </w:r>
      <w:r w:rsidR="00FC11E7">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Počet účastníků speciálních doprovodných programů k výstavám a expozicím (z ř. 0218)</w:t>
      </w:r>
    </w:p>
    <w:p w14:paraId="3ABD24DE" w14:textId="77777777" w:rsidR="00941C9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návštěvníků, kteří se účastnili zvláštních doprovodných programů, návazných na prohlídku expozic nebo výstav. Může sem být eventuálně zahrnuta i vernisáž expozice nebo výstavy (viz výše výklad u ř. 0223).</w:t>
      </w:r>
    </w:p>
    <w:p w14:paraId="70B49F3A" w14:textId="77777777" w:rsidR="00941C93" w:rsidRDefault="00941C93" w:rsidP="00277B22">
      <w:pPr>
        <w:spacing w:after="0" w:line="240" w:lineRule="auto"/>
        <w:jc w:val="both"/>
        <w:rPr>
          <w:rFonts w:ascii="Times New Roman" w:hAnsi="Times New Roman" w:cs="Times New Roman"/>
          <w:sz w:val="24"/>
          <w:szCs w:val="24"/>
        </w:rPr>
      </w:pPr>
    </w:p>
    <w:p w14:paraId="5AC2D5B5" w14:textId="77777777" w:rsidR="00102C12" w:rsidRDefault="00102C12" w:rsidP="00277B22">
      <w:pPr>
        <w:spacing w:after="0" w:line="240" w:lineRule="auto"/>
        <w:jc w:val="both"/>
        <w:rPr>
          <w:rFonts w:ascii="Times New Roman" w:hAnsi="Times New Roman" w:cs="Times New Roman"/>
          <w:b/>
          <w:bCs/>
          <w:sz w:val="24"/>
          <w:szCs w:val="24"/>
        </w:rPr>
      </w:pPr>
    </w:p>
    <w:p w14:paraId="0A5C39B4" w14:textId="17A586E2" w:rsidR="00941C93" w:rsidRPr="00941C93" w:rsidRDefault="00941C93" w:rsidP="00277B22">
      <w:pPr>
        <w:spacing w:after="0" w:line="240" w:lineRule="auto"/>
        <w:jc w:val="both"/>
        <w:rPr>
          <w:rFonts w:ascii="Times New Roman" w:hAnsi="Times New Roman" w:cs="Times New Roman"/>
          <w:b/>
          <w:bCs/>
          <w:sz w:val="24"/>
          <w:szCs w:val="24"/>
        </w:rPr>
      </w:pPr>
      <w:r w:rsidRPr="00941C93">
        <w:rPr>
          <w:rFonts w:ascii="Times New Roman" w:hAnsi="Times New Roman" w:cs="Times New Roman"/>
          <w:b/>
          <w:bCs/>
          <w:sz w:val="24"/>
          <w:szCs w:val="24"/>
        </w:rPr>
        <w:lastRenderedPageBreak/>
        <w:t xml:space="preserve">0228 </w:t>
      </w:r>
      <w:r w:rsidR="00462BDD">
        <w:rPr>
          <w:rFonts w:ascii="Times New Roman" w:hAnsi="Times New Roman" w:cs="Times New Roman"/>
          <w:b/>
          <w:bCs/>
          <w:sz w:val="24"/>
          <w:szCs w:val="24"/>
        </w:rPr>
        <w:t>z</w:t>
      </w:r>
      <w:r w:rsidRPr="00941C93">
        <w:rPr>
          <w:rFonts w:ascii="Times New Roman" w:hAnsi="Times New Roman" w:cs="Times New Roman"/>
          <w:b/>
          <w:bCs/>
          <w:sz w:val="24"/>
          <w:szCs w:val="24"/>
        </w:rPr>
        <w:t xml:space="preserve"> toho počet účastníků edukačních </w:t>
      </w:r>
      <w:r w:rsidR="00476973">
        <w:rPr>
          <w:rFonts w:ascii="Times New Roman" w:hAnsi="Times New Roman" w:cs="Times New Roman"/>
          <w:b/>
          <w:bCs/>
          <w:sz w:val="24"/>
          <w:szCs w:val="24"/>
        </w:rPr>
        <w:t>programů k výstavám a expozicím</w:t>
      </w:r>
    </w:p>
    <w:p w14:paraId="169CB95E" w14:textId="77777777" w:rsidR="00941C93" w:rsidRDefault="00941C93"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Uvede se počet účastníků edukačních programů vykázaných v řádku 0226.</w:t>
      </w:r>
    </w:p>
    <w:p w14:paraId="6B43C731" w14:textId="77777777" w:rsidR="00941C93" w:rsidRDefault="00941C93" w:rsidP="00277B22">
      <w:pPr>
        <w:spacing w:after="0" w:line="240" w:lineRule="auto"/>
        <w:jc w:val="both"/>
        <w:rPr>
          <w:rFonts w:ascii="Times New Roman" w:hAnsi="Times New Roman" w:cs="Times New Roman"/>
          <w:sz w:val="24"/>
          <w:szCs w:val="24"/>
        </w:rPr>
      </w:pPr>
    </w:p>
    <w:p w14:paraId="27B929A2" w14:textId="24D97288" w:rsidR="00941C93" w:rsidRPr="00B163E5" w:rsidRDefault="00941C93" w:rsidP="00277B22">
      <w:pPr>
        <w:spacing w:after="0" w:line="240" w:lineRule="auto"/>
        <w:jc w:val="both"/>
        <w:rPr>
          <w:rFonts w:ascii="Times New Roman" w:hAnsi="Times New Roman" w:cs="Times New Roman"/>
          <w:b/>
          <w:bCs/>
          <w:sz w:val="24"/>
          <w:szCs w:val="24"/>
        </w:rPr>
      </w:pPr>
      <w:r w:rsidRPr="00B163E5">
        <w:rPr>
          <w:rFonts w:ascii="Times New Roman" w:hAnsi="Times New Roman" w:cs="Times New Roman"/>
          <w:b/>
          <w:bCs/>
          <w:sz w:val="24"/>
          <w:szCs w:val="24"/>
        </w:rPr>
        <w:t xml:space="preserve">0229 Počet skupin (exkurzí) absolvujících doprovodné </w:t>
      </w:r>
      <w:r w:rsidR="00476973">
        <w:rPr>
          <w:rFonts w:ascii="Times New Roman" w:hAnsi="Times New Roman" w:cs="Times New Roman"/>
          <w:b/>
          <w:bCs/>
          <w:sz w:val="24"/>
          <w:szCs w:val="24"/>
        </w:rPr>
        <w:t>programy k výstavám a expozicím</w:t>
      </w:r>
    </w:p>
    <w:p w14:paraId="722469EA" w14:textId="59355549"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Vykáže se počet exkurzí, respektive počet skupin, jejichž účastníci absolvovali </w:t>
      </w:r>
      <w:r w:rsidR="00B163E5">
        <w:rPr>
          <w:rFonts w:ascii="Times New Roman" w:hAnsi="Times New Roman" w:cs="Times New Roman"/>
          <w:sz w:val="24"/>
          <w:szCs w:val="24"/>
        </w:rPr>
        <w:t xml:space="preserve">ve vykazovaném roce </w:t>
      </w:r>
      <w:r w:rsidRPr="00471773">
        <w:rPr>
          <w:rFonts w:ascii="Times New Roman" w:hAnsi="Times New Roman" w:cs="Times New Roman"/>
          <w:sz w:val="24"/>
          <w:szCs w:val="24"/>
        </w:rPr>
        <w:t xml:space="preserve">speciální doprovodné programy připravené k výstavám a expozicím </w:t>
      </w:r>
      <w:r w:rsidR="007D535C">
        <w:rPr>
          <w:rFonts w:ascii="Times New Roman" w:hAnsi="Times New Roman" w:cs="Times New Roman"/>
          <w:sz w:val="24"/>
          <w:szCs w:val="24"/>
        </w:rPr>
        <w:t xml:space="preserve">uvedeným </w:t>
      </w:r>
      <w:r w:rsidR="00B163E5">
        <w:rPr>
          <w:rFonts w:ascii="Times New Roman" w:hAnsi="Times New Roman" w:cs="Times New Roman"/>
          <w:sz w:val="24"/>
          <w:szCs w:val="24"/>
        </w:rPr>
        <w:t>vykázaných v ř. 0225</w:t>
      </w:r>
      <w:r w:rsidR="007D535C">
        <w:rPr>
          <w:rFonts w:ascii="Times New Roman" w:hAnsi="Times New Roman" w:cs="Times New Roman"/>
          <w:sz w:val="24"/>
          <w:szCs w:val="24"/>
        </w:rPr>
        <w:t>.</w:t>
      </w:r>
      <w:r w:rsidRPr="00471773">
        <w:rPr>
          <w:rFonts w:ascii="Times New Roman" w:hAnsi="Times New Roman" w:cs="Times New Roman"/>
          <w:sz w:val="24"/>
          <w:szCs w:val="24"/>
        </w:rPr>
        <w:t xml:space="preserve"> </w:t>
      </w:r>
    </w:p>
    <w:p w14:paraId="43F38187" w14:textId="77777777" w:rsidR="00B163E5" w:rsidRDefault="00B163E5" w:rsidP="00277B22">
      <w:pPr>
        <w:spacing w:after="0" w:line="240" w:lineRule="auto"/>
        <w:jc w:val="both"/>
        <w:rPr>
          <w:rStyle w:val="Siln"/>
          <w:rFonts w:ascii="Times New Roman" w:hAnsi="Times New Roman" w:cs="Times New Roman"/>
          <w:sz w:val="24"/>
          <w:szCs w:val="24"/>
        </w:rPr>
      </w:pPr>
    </w:p>
    <w:p w14:paraId="7A00384E" w14:textId="7460E30E"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z toho (tj. z ř. 022</w:t>
      </w:r>
      <w:r w:rsidR="007D535C">
        <w:rPr>
          <w:rStyle w:val="Siln"/>
          <w:rFonts w:ascii="Times New Roman" w:hAnsi="Times New Roman" w:cs="Times New Roman"/>
          <w:sz w:val="24"/>
          <w:szCs w:val="24"/>
        </w:rPr>
        <w:t>9</w:t>
      </w:r>
      <w:r w:rsidRPr="00471773">
        <w:rPr>
          <w:rStyle w:val="Siln"/>
          <w:rFonts w:ascii="Times New Roman" w:hAnsi="Times New Roman" w:cs="Times New Roman"/>
          <w:sz w:val="24"/>
          <w:szCs w:val="24"/>
        </w:rPr>
        <w:t>):</w:t>
      </w:r>
    </w:p>
    <w:p w14:paraId="757D03BD" w14:textId="1F980655"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7D535C">
        <w:rPr>
          <w:rStyle w:val="Siln"/>
          <w:rFonts w:ascii="Times New Roman" w:hAnsi="Times New Roman" w:cs="Times New Roman"/>
          <w:sz w:val="24"/>
          <w:szCs w:val="24"/>
        </w:rPr>
        <w:t>30</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P</w:t>
      </w:r>
      <w:r w:rsidRPr="00471773">
        <w:rPr>
          <w:rStyle w:val="Siln"/>
          <w:rFonts w:ascii="Times New Roman" w:hAnsi="Times New Roman" w:cs="Times New Roman"/>
          <w:sz w:val="24"/>
          <w:szCs w:val="24"/>
        </w:rPr>
        <w:t>ro děti a mládež</w:t>
      </w:r>
    </w:p>
    <w:p w14:paraId="7472203C" w14:textId="433AE742" w:rsidR="007D535C"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7D535C">
        <w:rPr>
          <w:rStyle w:val="Siln"/>
          <w:rFonts w:ascii="Times New Roman" w:hAnsi="Times New Roman" w:cs="Times New Roman"/>
          <w:sz w:val="24"/>
          <w:szCs w:val="24"/>
        </w:rPr>
        <w:t xml:space="preserve">31 </w:t>
      </w:r>
      <w:r w:rsidR="00462BDD">
        <w:rPr>
          <w:rStyle w:val="Siln"/>
          <w:rFonts w:ascii="Times New Roman" w:hAnsi="Times New Roman" w:cs="Times New Roman"/>
          <w:sz w:val="24"/>
          <w:szCs w:val="24"/>
        </w:rPr>
        <w:t>P</w:t>
      </w:r>
      <w:r w:rsidR="007D535C">
        <w:rPr>
          <w:rStyle w:val="Siln"/>
          <w:rFonts w:ascii="Times New Roman" w:hAnsi="Times New Roman" w:cs="Times New Roman"/>
          <w:sz w:val="24"/>
          <w:szCs w:val="24"/>
        </w:rPr>
        <w:t>ro žáky a studenty (MŠ, ZŠ, SŠ, VŠ)</w:t>
      </w:r>
    </w:p>
    <w:p w14:paraId="2356D64C" w14:textId="72A01C13" w:rsidR="007D535C" w:rsidRDefault="007D535C" w:rsidP="00277B22">
      <w:pPr>
        <w:spacing w:after="0" w:line="240" w:lineRule="auto"/>
        <w:jc w:val="both"/>
        <w:rPr>
          <w:rStyle w:val="Siln"/>
          <w:rFonts w:ascii="Times New Roman" w:hAnsi="Times New Roman" w:cs="Times New Roman"/>
          <w:sz w:val="24"/>
          <w:szCs w:val="24"/>
        </w:rPr>
      </w:pPr>
      <w:r>
        <w:rPr>
          <w:rStyle w:val="Siln"/>
          <w:rFonts w:ascii="Times New Roman" w:hAnsi="Times New Roman" w:cs="Times New Roman"/>
          <w:sz w:val="24"/>
          <w:szCs w:val="24"/>
        </w:rPr>
        <w:t xml:space="preserve">0232 </w:t>
      </w:r>
      <w:r w:rsidR="00462BDD">
        <w:rPr>
          <w:rStyle w:val="Siln"/>
          <w:rFonts w:ascii="Times New Roman" w:hAnsi="Times New Roman" w:cs="Times New Roman"/>
          <w:sz w:val="24"/>
          <w:szCs w:val="24"/>
        </w:rPr>
        <w:t>P</w:t>
      </w:r>
      <w:r>
        <w:rPr>
          <w:rStyle w:val="Siln"/>
          <w:rFonts w:ascii="Times New Roman" w:hAnsi="Times New Roman" w:cs="Times New Roman"/>
          <w:sz w:val="24"/>
          <w:szCs w:val="24"/>
        </w:rPr>
        <w:t>ro pedagogy</w:t>
      </w:r>
      <w:r w:rsidR="004A71D7" w:rsidRPr="00471773">
        <w:rPr>
          <w:rStyle w:val="Siln"/>
          <w:rFonts w:ascii="Times New Roman" w:hAnsi="Times New Roman" w:cs="Times New Roman"/>
          <w:sz w:val="24"/>
          <w:szCs w:val="24"/>
        </w:rPr>
        <w:t xml:space="preserve"> </w:t>
      </w:r>
    </w:p>
    <w:p w14:paraId="58057028" w14:textId="62FA6816" w:rsidR="004A71D7" w:rsidRPr="00471773" w:rsidRDefault="007D535C" w:rsidP="00277B22">
      <w:pPr>
        <w:spacing w:after="0" w:line="240" w:lineRule="auto"/>
        <w:jc w:val="both"/>
        <w:rPr>
          <w:rStyle w:val="Siln"/>
          <w:rFonts w:ascii="Times New Roman" w:hAnsi="Times New Roman" w:cs="Times New Roman"/>
          <w:sz w:val="24"/>
          <w:szCs w:val="24"/>
        </w:rPr>
      </w:pPr>
      <w:r>
        <w:rPr>
          <w:rStyle w:val="Siln"/>
          <w:rFonts w:ascii="Times New Roman" w:hAnsi="Times New Roman" w:cs="Times New Roman"/>
          <w:sz w:val="24"/>
          <w:szCs w:val="24"/>
        </w:rPr>
        <w:t xml:space="preserve">0233 </w:t>
      </w:r>
      <w:r w:rsidR="00462BDD">
        <w:rPr>
          <w:rStyle w:val="Siln"/>
          <w:rFonts w:ascii="Times New Roman" w:hAnsi="Times New Roman" w:cs="Times New Roman"/>
          <w:sz w:val="24"/>
          <w:szCs w:val="24"/>
        </w:rPr>
        <w:t>P</w:t>
      </w:r>
      <w:r w:rsidR="004A71D7" w:rsidRPr="00471773">
        <w:rPr>
          <w:rStyle w:val="Siln"/>
          <w:rFonts w:ascii="Times New Roman" w:hAnsi="Times New Roman" w:cs="Times New Roman"/>
          <w:sz w:val="24"/>
          <w:szCs w:val="24"/>
        </w:rPr>
        <w:t>ro etnické menšiny</w:t>
      </w:r>
    </w:p>
    <w:p w14:paraId="63AC8A2B" w14:textId="07838129"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7D535C">
        <w:rPr>
          <w:rStyle w:val="Siln"/>
          <w:rFonts w:ascii="Times New Roman" w:hAnsi="Times New Roman" w:cs="Times New Roman"/>
          <w:sz w:val="24"/>
          <w:szCs w:val="24"/>
        </w:rPr>
        <w:t>34</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P</w:t>
      </w:r>
      <w:r w:rsidRPr="00471773">
        <w:rPr>
          <w:rStyle w:val="Siln"/>
          <w:rFonts w:ascii="Times New Roman" w:hAnsi="Times New Roman" w:cs="Times New Roman"/>
          <w:sz w:val="24"/>
          <w:szCs w:val="24"/>
        </w:rPr>
        <w:t>ro seniory</w:t>
      </w:r>
    </w:p>
    <w:p w14:paraId="6D3D7314" w14:textId="78CE6BB0"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023</w:t>
      </w:r>
      <w:r w:rsidR="007D535C">
        <w:rPr>
          <w:rStyle w:val="Siln"/>
          <w:rFonts w:ascii="Times New Roman" w:hAnsi="Times New Roman" w:cs="Times New Roman"/>
          <w:sz w:val="24"/>
          <w:szCs w:val="24"/>
        </w:rPr>
        <w:t>5</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P</w:t>
      </w:r>
      <w:r w:rsidRPr="00471773">
        <w:rPr>
          <w:rStyle w:val="Siln"/>
          <w:rFonts w:ascii="Times New Roman" w:hAnsi="Times New Roman" w:cs="Times New Roman"/>
          <w:sz w:val="24"/>
          <w:szCs w:val="24"/>
        </w:rPr>
        <w:t xml:space="preserve">ro </w:t>
      </w:r>
      <w:r w:rsidR="007D535C">
        <w:rPr>
          <w:rStyle w:val="Siln"/>
          <w:rFonts w:ascii="Times New Roman" w:hAnsi="Times New Roman" w:cs="Times New Roman"/>
          <w:sz w:val="24"/>
          <w:szCs w:val="24"/>
        </w:rPr>
        <w:t xml:space="preserve">návštěvníky se </w:t>
      </w:r>
      <w:r w:rsidRPr="00471773">
        <w:rPr>
          <w:rStyle w:val="Siln"/>
          <w:rFonts w:ascii="Times New Roman" w:hAnsi="Times New Roman" w:cs="Times New Roman"/>
          <w:sz w:val="24"/>
          <w:szCs w:val="24"/>
        </w:rPr>
        <w:t>zdravotn</w:t>
      </w:r>
      <w:r w:rsidR="007D535C">
        <w:rPr>
          <w:rStyle w:val="Siln"/>
          <w:rFonts w:ascii="Times New Roman" w:hAnsi="Times New Roman" w:cs="Times New Roman"/>
          <w:sz w:val="24"/>
          <w:szCs w:val="24"/>
        </w:rPr>
        <w:t>ím postižením</w:t>
      </w:r>
    </w:p>
    <w:p w14:paraId="6974AFD6" w14:textId="77777777" w:rsidR="004A71D7" w:rsidRPr="00471773" w:rsidRDefault="004A71D7" w:rsidP="00277B22">
      <w:pPr>
        <w:spacing w:after="0" w:line="240" w:lineRule="auto"/>
        <w:jc w:val="both"/>
        <w:rPr>
          <w:rFonts w:ascii="Times New Roman" w:hAnsi="Times New Roman" w:cs="Times New Roman"/>
          <w:sz w:val="24"/>
          <w:szCs w:val="24"/>
        </w:rPr>
      </w:pPr>
    </w:p>
    <w:p w14:paraId="3C8AA266" w14:textId="79B869B9"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Kteroukoliv akci vykázanou v ř. 022</w:t>
      </w:r>
      <w:r w:rsidR="00B163E5">
        <w:rPr>
          <w:rFonts w:ascii="Times New Roman" w:hAnsi="Times New Roman" w:cs="Times New Roman"/>
          <w:sz w:val="24"/>
          <w:szCs w:val="24"/>
        </w:rPr>
        <w:t>9</w:t>
      </w:r>
      <w:r w:rsidRPr="00471773">
        <w:rPr>
          <w:rFonts w:ascii="Times New Roman" w:hAnsi="Times New Roman" w:cs="Times New Roman"/>
          <w:sz w:val="24"/>
          <w:szCs w:val="24"/>
        </w:rPr>
        <w:t xml:space="preserve"> lze eventuálně přiřadit k některé z výše uvedených specifických skupin uvedených v ř. 02</w:t>
      </w:r>
      <w:r w:rsidR="007D535C">
        <w:rPr>
          <w:rFonts w:ascii="Times New Roman" w:hAnsi="Times New Roman" w:cs="Times New Roman"/>
          <w:sz w:val="24"/>
          <w:szCs w:val="24"/>
        </w:rPr>
        <w:t>30</w:t>
      </w:r>
      <w:r w:rsidRPr="00471773">
        <w:rPr>
          <w:rFonts w:ascii="Times New Roman" w:hAnsi="Times New Roman" w:cs="Times New Roman"/>
          <w:sz w:val="24"/>
          <w:szCs w:val="24"/>
        </w:rPr>
        <w:t xml:space="preserve"> </w:t>
      </w:r>
      <w:r w:rsidR="00B163E5">
        <w:rPr>
          <w:rFonts w:ascii="Times New Roman" w:hAnsi="Times New Roman" w:cs="Times New Roman"/>
          <w:sz w:val="24"/>
          <w:szCs w:val="24"/>
        </w:rPr>
        <w:t>až</w:t>
      </w:r>
      <w:r w:rsidRPr="00471773">
        <w:rPr>
          <w:rFonts w:ascii="Times New Roman" w:hAnsi="Times New Roman" w:cs="Times New Roman"/>
          <w:sz w:val="24"/>
          <w:szCs w:val="24"/>
        </w:rPr>
        <w:t xml:space="preserve"> 023</w:t>
      </w:r>
      <w:r w:rsidR="007D535C">
        <w:rPr>
          <w:rFonts w:ascii="Times New Roman" w:hAnsi="Times New Roman" w:cs="Times New Roman"/>
          <w:sz w:val="24"/>
          <w:szCs w:val="24"/>
        </w:rPr>
        <w:t>5</w:t>
      </w:r>
      <w:r w:rsidRPr="00471773">
        <w:rPr>
          <w:rFonts w:ascii="Times New Roman" w:hAnsi="Times New Roman" w:cs="Times New Roman"/>
          <w:sz w:val="24"/>
          <w:szCs w:val="24"/>
        </w:rPr>
        <w:t xml:space="preserve"> (!). V řádcích 02</w:t>
      </w:r>
      <w:r w:rsidR="00B163E5">
        <w:rPr>
          <w:rFonts w:ascii="Times New Roman" w:hAnsi="Times New Roman" w:cs="Times New Roman"/>
          <w:sz w:val="24"/>
          <w:szCs w:val="24"/>
        </w:rPr>
        <w:t>30</w:t>
      </w:r>
      <w:r w:rsidRPr="00471773">
        <w:rPr>
          <w:rFonts w:ascii="Times New Roman" w:hAnsi="Times New Roman" w:cs="Times New Roman"/>
          <w:sz w:val="24"/>
          <w:szCs w:val="24"/>
        </w:rPr>
        <w:t xml:space="preserve"> až 023</w:t>
      </w:r>
      <w:r w:rsidR="00B163E5">
        <w:rPr>
          <w:rFonts w:ascii="Times New Roman" w:hAnsi="Times New Roman" w:cs="Times New Roman"/>
          <w:sz w:val="24"/>
          <w:szCs w:val="24"/>
        </w:rPr>
        <w:t>5</w:t>
      </w:r>
      <w:r w:rsidRPr="00471773">
        <w:rPr>
          <w:rFonts w:ascii="Times New Roman" w:hAnsi="Times New Roman" w:cs="Times New Roman"/>
          <w:sz w:val="24"/>
          <w:szCs w:val="24"/>
        </w:rPr>
        <w:t xml:space="preserve"> je uveden jen výběr možných typů doprovodných programů, které se statisticky sledují a vyhodnocují v celorepublikovém sumáři výkonů muzejních institucí. Ne všechny akce uvedené v ř. 022</w:t>
      </w:r>
      <w:r w:rsidR="00B163E5">
        <w:rPr>
          <w:rFonts w:ascii="Times New Roman" w:hAnsi="Times New Roman" w:cs="Times New Roman"/>
          <w:sz w:val="24"/>
          <w:szCs w:val="24"/>
        </w:rPr>
        <w:t>9</w:t>
      </w:r>
      <w:r w:rsidR="007D535C">
        <w:rPr>
          <w:rFonts w:ascii="Times New Roman" w:hAnsi="Times New Roman" w:cs="Times New Roman"/>
          <w:sz w:val="24"/>
          <w:szCs w:val="24"/>
        </w:rPr>
        <w:t xml:space="preserve"> přitom</w:t>
      </w:r>
      <w:r w:rsidRPr="00471773">
        <w:rPr>
          <w:rFonts w:ascii="Times New Roman" w:hAnsi="Times New Roman" w:cs="Times New Roman"/>
          <w:sz w:val="24"/>
          <w:szCs w:val="24"/>
        </w:rPr>
        <w:t xml:space="preserve"> musí být specifikovány podle skupin </w:t>
      </w:r>
      <w:r w:rsidR="007D535C">
        <w:rPr>
          <w:rFonts w:ascii="Times New Roman" w:hAnsi="Times New Roman" w:cs="Times New Roman"/>
          <w:sz w:val="24"/>
          <w:szCs w:val="24"/>
        </w:rPr>
        <w:t xml:space="preserve">uvedených </w:t>
      </w:r>
      <w:r w:rsidRPr="00471773">
        <w:rPr>
          <w:rFonts w:ascii="Times New Roman" w:hAnsi="Times New Roman" w:cs="Times New Roman"/>
          <w:sz w:val="24"/>
          <w:szCs w:val="24"/>
        </w:rPr>
        <w:t>v ř. 02</w:t>
      </w:r>
      <w:r w:rsidR="00B163E5">
        <w:rPr>
          <w:rFonts w:ascii="Times New Roman" w:hAnsi="Times New Roman" w:cs="Times New Roman"/>
          <w:sz w:val="24"/>
          <w:szCs w:val="24"/>
        </w:rPr>
        <w:t>30</w:t>
      </w:r>
      <w:r w:rsidRPr="00471773">
        <w:rPr>
          <w:rFonts w:ascii="Times New Roman" w:hAnsi="Times New Roman" w:cs="Times New Roman"/>
          <w:sz w:val="24"/>
          <w:szCs w:val="24"/>
        </w:rPr>
        <w:t xml:space="preserve"> až 023</w:t>
      </w:r>
      <w:r w:rsidR="00B163E5">
        <w:rPr>
          <w:rFonts w:ascii="Times New Roman" w:hAnsi="Times New Roman" w:cs="Times New Roman"/>
          <w:sz w:val="24"/>
          <w:szCs w:val="24"/>
        </w:rPr>
        <w:t>5</w:t>
      </w:r>
      <w:r w:rsidRPr="00471773">
        <w:rPr>
          <w:rFonts w:ascii="Times New Roman" w:hAnsi="Times New Roman" w:cs="Times New Roman"/>
          <w:sz w:val="24"/>
          <w:szCs w:val="24"/>
        </w:rPr>
        <w:t>.</w:t>
      </w:r>
      <w:r w:rsidR="00B163E5">
        <w:rPr>
          <w:rFonts w:ascii="Times New Roman" w:hAnsi="Times New Roman" w:cs="Times New Roman"/>
          <w:sz w:val="24"/>
          <w:szCs w:val="24"/>
        </w:rPr>
        <w:t xml:space="preserve"> Součet čísel z ř. 0230 až 0235 může tedy být nižší, </w:t>
      </w:r>
      <w:r w:rsidR="00EC7DDF">
        <w:rPr>
          <w:rFonts w:ascii="Times New Roman" w:hAnsi="Times New Roman" w:cs="Times New Roman"/>
          <w:sz w:val="24"/>
          <w:szCs w:val="24"/>
        </w:rPr>
        <w:t>než údaj z ř. 0229.</w:t>
      </w:r>
    </w:p>
    <w:p w14:paraId="2D84EDFC" w14:textId="77777777" w:rsidR="004A71D7" w:rsidRPr="00471773" w:rsidRDefault="004A71D7" w:rsidP="00277B22">
      <w:pPr>
        <w:spacing w:after="0" w:line="240" w:lineRule="auto"/>
        <w:jc w:val="both"/>
        <w:rPr>
          <w:rFonts w:ascii="Times New Roman" w:hAnsi="Times New Roman" w:cs="Times New Roman"/>
          <w:sz w:val="24"/>
          <w:szCs w:val="24"/>
        </w:rPr>
      </w:pPr>
    </w:p>
    <w:p w14:paraId="5FAAA899" w14:textId="2379EDF0" w:rsidR="004A71D7" w:rsidRPr="00471773" w:rsidRDefault="004A71D7" w:rsidP="002F19EA">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023</w:t>
      </w:r>
      <w:r w:rsidR="00B163E5">
        <w:rPr>
          <w:rStyle w:val="Siln"/>
          <w:rFonts w:ascii="Times New Roman" w:hAnsi="Times New Roman" w:cs="Times New Roman"/>
          <w:sz w:val="24"/>
          <w:szCs w:val="24"/>
        </w:rPr>
        <w:t>6</w:t>
      </w:r>
      <w:r w:rsidRPr="00471773">
        <w:rPr>
          <w:rStyle w:val="Siln"/>
          <w:rFonts w:ascii="Times New Roman" w:hAnsi="Times New Roman" w:cs="Times New Roman"/>
          <w:sz w:val="24"/>
          <w:szCs w:val="24"/>
        </w:rPr>
        <w:t xml:space="preserve"> Počet kulturně výchovných akcí pro veřejnost, jichž je muzeum (galerie) pořadatelem (bez výkladu ve výstavních prostorách)</w:t>
      </w:r>
    </w:p>
    <w:p w14:paraId="3112DD6F" w14:textId="42BEBF15"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kulturně výchovných a vzdělávacích programů, jichž bylo muzeum</w:t>
      </w:r>
      <w:r w:rsidR="00EC7DDF">
        <w:rPr>
          <w:rFonts w:ascii="Times New Roman" w:hAnsi="Times New Roman" w:cs="Times New Roman"/>
          <w:sz w:val="24"/>
          <w:szCs w:val="24"/>
        </w:rPr>
        <w:t>, památník nebo galerie (dále jen muzeum)</w:t>
      </w:r>
      <w:r w:rsidRPr="00471773">
        <w:rPr>
          <w:rFonts w:ascii="Times New Roman" w:hAnsi="Times New Roman" w:cs="Times New Roman"/>
          <w:sz w:val="24"/>
          <w:szCs w:val="24"/>
        </w:rPr>
        <w:t xml:space="preserve"> pořadatelem, respektive spolupořadatelem, a to bez standardních výkladů ve výstavních prostorách a bez </w:t>
      </w:r>
      <w:r w:rsidR="00EC7DDF">
        <w:rPr>
          <w:rFonts w:ascii="Times New Roman" w:hAnsi="Times New Roman" w:cs="Times New Roman"/>
          <w:sz w:val="24"/>
          <w:szCs w:val="24"/>
        </w:rPr>
        <w:t xml:space="preserve">edukačních a ostatních </w:t>
      </w:r>
      <w:r w:rsidRPr="00471773">
        <w:rPr>
          <w:rFonts w:ascii="Times New Roman" w:hAnsi="Times New Roman" w:cs="Times New Roman"/>
          <w:sz w:val="24"/>
          <w:szCs w:val="24"/>
        </w:rPr>
        <w:t>doprovodných programů připravených muzeem k výstavám a expozicím, které jsou vykázány v řádku 022</w:t>
      </w:r>
      <w:r w:rsidR="00EC7DDF">
        <w:rPr>
          <w:rFonts w:ascii="Times New Roman" w:hAnsi="Times New Roman" w:cs="Times New Roman"/>
          <w:sz w:val="24"/>
          <w:szCs w:val="24"/>
        </w:rPr>
        <w:t>5</w:t>
      </w:r>
      <w:r w:rsidRPr="00471773">
        <w:rPr>
          <w:rFonts w:ascii="Times New Roman" w:hAnsi="Times New Roman" w:cs="Times New Roman"/>
          <w:sz w:val="24"/>
          <w:szCs w:val="24"/>
        </w:rPr>
        <w:t xml:space="preserve">.  Mezi kulturně výchovné akce lze eventuálně zařadit i vernisáž expozice nebo výstavy, jestliže její součástí bylo kulturní vystoupení většího rozsahu. Viz k tomu komentář </w:t>
      </w:r>
      <w:r w:rsidR="00EC7DDF">
        <w:rPr>
          <w:rFonts w:ascii="Times New Roman" w:hAnsi="Times New Roman" w:cs="Times New Roman"/>
          <w:sz w:val="24"/>
          <w:szCs w:val="24"/>
        </w:rPr>
        <w:t>k</w:t>
      </w:r>
      <w:r w:rsidRPr="00471773">
        <w:rPr>
          <w:rFonts w:ascii="Times New Roman" w:hAnsi="Times New Roman" w:cs="Times New Roman"/>
          <w:sz w:val="24"/>
          <w:szCs w:val="24"/>
        </w:rPr>
        <w:t xml:space="preserve"> ř. 0223.</w:t>
      </w:r>
    </w:p>
    <w:p w14:paraId="3BC5BBB9" w14:textId="77777777" w:rsidR="004A71D7" w:rsidRPr="00471773" w:rsidRDefault="004A71D7" w:rsidP="00277B22">
      <w:pPr>
        <w:spacing w:after="0" w:line="240" w:lineRule="auto"/>
        <w:jc w:val="both"/>
        <w:rPr>
          <w:rFonts w:ascii="Times New Roman" w:hAnsi="Times New Roman" w:cs="Times New Roman"/>
          <w:sz w:val="24"/>
          <w:szCs w:val="24"/>
        </w:rPr>
      </w:pPr>
    </w:p>
    <w:p w14:paraId="2BBF7E3A" w14:textId="2AB57221"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Pokud jsou přednášky pořádané muzeem uspořádány do cyklů, vykazuje se počet jednotlivých přednášek. Jednotkou není cyklus, ale počet přednášek, tedy počet jednotlivých akcí. Stejně to platí i pro jiné obdobné pořady, jako cyklus koncertů, literárních pořadů atd.</w:t>
      </w:r>
    </w:p>
    <w:p w14:paraId="6C5A3EA0" w14:textId="77777777" w:rsidR="004A71D7" w:rsidRPr="00471773" w:rsidRDefault="004A71D7" w:rsidP="00277B22">
      <w:pPr>
        <w:spacing w:after="0" w:line="240" w:lineRule="auto"/>
        <w:jc w:val="both"/>
        <w:rPr>
          <w:rFonts w:ascii="Times New Roman" w:hAnsi="Times New Roman" w:cs="Times New Roman"/>
          <w:sz w:val="24"/>
          <w:szCs w:val="24"/>
        </w:rPr>
      </w:pPr>
    </w:p>
    <w:p w14:paraId="5D216BDF" w14:textId="2D57CECA"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023</w:t>
      </w:r>
      <w:r w:rsidR="00EC7DDF">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Počet návštěvníků kulturně výchovných akcí (z ř. 023</w:t>
      </w:r>
      <w:r w:rsidR="00EC7DDF">
        <w:rPr>
          <w:rStyle w:val="Siln"/>
          <w:rFonts w:ascii="Times New Roman" w:hAnsi="Times New Roman" w:cs="Times New Roman"/>
          <w:sz w:val="24"/>
          <w:szCs w:val="24"/>
        </w:rPr>
        <w:t>6</w:t>
      </w:r>
      <w:r w:rsidRPr="00471773">
        <w:rPr>
          <w:rStyle w:val="Siln"/>
          <w:rFonts w:ascii="Times New Roman" w:hAnsi="Times New Roman" w:cs="Times New Roman"/>
          <w:sz w:val="24"/>
          <w:szCs w:val="24"/>
        </w:rPr>
        <w:t>)</w:t>
      </w:r>
    </w:p>
    <w:p w14:paraId="66342BA4" w14:textId="51AA9CA0"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Uvádí se celkový počet návštěvníků, posluchačů, diváků atp. všech akcí vykázaných v řádku 023</w:t>
      </w:r>
      <w:r w:rsidR="00DC59F7">
        <w:rPr>
          <w:rFonts w:ascii="Times New Roman" w:hAnsi="Times New Roman" w:cs="Times New Roman"/>
          <w:sz w:val="24"/>
          <w:szCs w:val="24"/>
        </w:rPr>
        <w:t>6</w:t>
      </w:r>
      <w:r w:rsidRPr="00471773">
        <w:rPr>
          <w:rFonts w:ascii="Times New Roman" w:hAnsi="Times New Roman" w:cs="Times New Roman"/>
          <w:sz w:val="24"/>
          <w:szCs w:val="24"/>
        </w:rPr>
        <w:t xml:space="preserve"> ve fyzických osobách. To též znamená, že u pořadů, které jsou pořádány v rámci cyklů a jsou na ně prodávány permanentní vstupenky, počítáme účast fyzických osob na každé jednotlivé akci.  Například návštěvník, který si zakoupil permanentní vstupenku na cyklus pěti přednášek, není počítán jako 1, ale je započítán tolikrát, kolika jednotlivých přednášek z cyklu se skutečně účastnil. </w:t>
      </w:r>
    </w:p>
    <w:p w14:paraId="7A7B266A" w14:textId="77777777" w:rsidR="004A71D7" w:rsidRPr="00471773" w:rsidRDefault="004A71D7" w:rsidP="00277B22">
      <w:pPr>
        <w:spacing w:after="0" w:line="240" w:lineRule="auto"/>
        <w:jc w:val="both"/>
        <w:rPr>
          <w:rFonts w:ascii="Times New Roman" w:hAnsi="Times New Roman" w:cs="Times New Roman"/>
          <w:sz w:val="24"/>
          <w:szCs w:val="24"/>
        </w:rPr>
      </w:pPr>
    </w:p>
    <w:p w14:paraId="617DA9AA" w14:textId="7BD4063E"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Počet kulturně výchovných akcí (v ř. 023</w:t>
      </w:r>
      <w:r w:rsidR="00EC7DDF">
        <w:rPr>
          <w:rStyle w:val="Siln"/>
          <w:rFonts w:ascii="Times New Roman" w:hAnsi="Times New Roman" w:cs="Times New Roman"/>
          <w:sz w:val="24"/>
          <w:szCs w:val="24"/>
        </w:rPr>
        <w:t>6</w:t>
      </w:r>
      <w:r w:rsidRPr="00471773">
        <w:rPr>
          <w:rStyle w:val="Siln"/>
          <w:rFonts w:ascii="Times New Roman" w:hAnsi="Times New Roman" w:cs="Times New Roman"/>
          <w:sz w:val="24"/>
          <w:szCs w:val="24"/>
        </w:rPr>
        <w:t>), které jsou:</w:t>
      </w:r>
    </w:p>
    <w:p w14:paraId="7CC28DB6" w14:textId="77777777" w:rsidR="00EC7DDF" w:rsidRDefault="00EC7DDF" w:rsidP="00277B22">
      <w:pPr>
        <w:spacing w:after="0" w:line="240" w:lineRule="auto"/>
        <w:jc w:val="both"/>
        <w:rPr>
          <w:rStyle w:val="Siln"/>
          <w:rFonts w:ascii="Times New Roman" w:hAnsi="Times New Roman" w:cs="Times New Roman"/>
          <w:sz w:val="24"/>
          <w:szCs w:val="24"/>
        </w:rPr>
      </w:pPr>
    </w:p>
    <w:p w14:paraId="2CE2D406" w14:textId="422FEC3D"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023</w:t>
      </w:r>
      <w:r w:rsidR="00CE5445">
        <w:rPr>
          <w:rStyle w:val="Siln"/>
          <w:rFonts w:ascii="Times New Roman" w:hAnsi="Times New Roman" w:cs="Times New Roman"/>
          <w:sz w:val="24"/>
          <w:szCs w:val="24"/>
        </w:rPr>
        <w:t>8</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S</w:t>
      </w:r>
      <w:r w:rsidRPr="00471773">
        <w:rPr>
          <w:rStyle w:val="Siln"/>
          <w:rFonts w:ascii="Times New Roman" w:hAnsi="Times New Roman" w:cs="Times New Roman"/>
          <w:sz w:val="24"/>
          <w:szCs w:val="24"/>
        </w:rPr>
        <w:t>amostatná scénická vystoupení</w:t>
      </w:r>
    </w:p>
    <w:p w14:paraId="14ECA7EC"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akcí pořádaných muzeem ve vykazovaném roce jako např. koncerty, literárně dramatická vystoupení, folklorní a jiné komponované programy.</w:t>
      </w:r>
    </w:p>
    <w:p w14:paraId="55F2D5FC" w14:textId="77777777" w:rsidR="004A71D7" w:rsidRPr="00471773" w:rsidRDefault="004A71D7" w:rsidP="00277B22">
      <w:pPr>
        <w:spacing w:after="0" w:line="240" w:lineRule="auto"/>
        <w:jc w:val="both"/>
        <w:rPr>
          <w:rFonts w:ascii="Times New Roman" w:hAnsi="Times New Roman" w:cs="Times New Roman"/>
          <w:sz w:val="24"/>
          <w:szCs w:val="24"/>
        </w:rPr>
      </w:pPr>
    </w:p>
    <w:p w14:paraId="600808CD" w14:textId="299A5DC5"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023</w:t>
      </w:r>
      <w:r w:rsidR="00CE5445">
        <w:rPr>
          <w:rStyle w:val="Siln"/>
          <w:rFonts w:ascii="Times New Roman" w:hAnsi="Times New Roman" w:cs="Times New Roman"/>
          <w:sz w:val="24"/>
          <w:szCs w:val="24"/>
        </w:rPr>
        <w:t>9</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P</w:t>
      </w:r>
      <w:r w:rsidRPr="00471773">
        <w:rPr>
          <w:rStyle w:val="Siln"/>
          <w:rFonts w:ascii="Times New Roman" w:hAnsi="Times New Roman" w:cs="Times New Roman"/>
          <w:sz w:val="24"/>
          <w:szCs w:val="24"/>
        </w:rPr>
        <w:t>řednášky</w:t>
      </w:r>
    </w:p>
    <w:p w14:paraId="2F467BA9" w14:textId="6130A13A"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jednotlivých samostatných přednášek pořádaných muzeem pro veřejnost. V této položce se nevykazují jednotlivé přednášky (referáty, diskusní vystoupení), které byly součástí muzeem pořádaných konferencí, kolokvií apod. K tomu je určen výkaz v položce u ř. 024</w:t>
      </w:r>
      <w:r w:rsidR="00EC7DDF">
        <w:rPr>
          <w:rFonts w:ascii="Times New Roman" w:hAnsi="Times New Roman" w:cs="Times New Roman"/>
          <w:sz w:val="24"/>
          <w:szCs w:val="24"/>
        </w:rPr>
        <w:t>5</w:t>
      </w:r>
      <w:r w:rsidRPr="00471773">
        <w:rPr>
          <w:rFonts w:ascii="Times New Roman" w:hAnsi="Times New Roman" w:cs="Times New Roman"/>
          <w:sz w:val="24"/>
          <w:szCs w:val="24"/>
        </w:rPr>
        <w:t>.</w:t>
      </w:r>
    </w:p>
    <w:p w14:paraId="3E02DE68" w14:textId="77777777" w:rsidR="004A71D7" w:rsidRPr="00471773" w:rsidRDefault="004A71D7" w:rsidP="00277B22">
      <w:pPr>
        <w:spacing w:after="0" w:line="240" w:lineRule="auto"/>
        <w:jc w:val="both"/>
        <w:rPr>
          <w:rFonts w:ascii="Times New Roman" w:hAnsi="Times New Roman" w:cs="Times New Roman"/>
          <w:sz w:val="24"/>
          <w:szCs w:val="24"/>
        </w:rPr>
      </w:pPr>
    </w:p>
    <w:p w14:paraId="40AEDC6E" w14:textId="77777777" w:rsidR="00873CBC" w:rsidRDefault="00873CBC" w:rsidP="00277B22">
      <w:pPr>
        <w:spacing w:after="0" w:line="240" w:lineRule="auto"/>
        <w:jc w:val="both"/>
        <w:rPr>
          <w:rStyle w:val="Siln"/>
          <w:rFonts w:ascii="Times New Roman" w:hAnsi="Times New Roman" w:cs="Times New Roman"/>
          <w:sz w:val="24"/>
          <w:szCs w:val="24"/>
        </w:rPr>
      </w:pPr>
    </w:p>
    <w:p w14:paraId="0F4B4985" w14:textId="77777777" w:rsidR="00873CBC" w:rsidRDefault="00873CBC" w:rsidP="00277B22">
      <w:pPr>
        <w:spacing w:after="0" w:line="240" w:lineRule="auto"/>
        <w:jc w:val="both"/>
        <w:rPr>
          <w:rStyle w:val="Siln"/>
          <w:rFonts w:ascii="Times New Roman" w:hAnsi="Times New Roman" w:cs="Times New Roman"/>
          <w:sz w:val="24"/>
          <w:szCs w:val="24"/>
        </w:rPr>
      </w:pPr>
    </w:p>
    <w:p w14:paraId="4D471347" w14:textId="77777777" w:rsidR="00873CBC"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CE5445">
        <w:rPr>
          <w:rStyle w:val="Siln"/>
          <w:rFonts w:ascii="Times New Roman" w:hAnsi="Times New Roman" w:cs="Times New Roman"/>
          <w:sz w:val="24"/>
          <w:szCs w:val="24"/>
        </w:rPr>
        <w:t>40</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O</w:t>
      </w:r>
      <w:r w:rsidRPr="00471773">
        <w:rPr>
          <w:rStyle w:val="Siln"/>
          <w:rFonts w:ascii="Times New Roman" w:hAnsi="Times New Roman" w:cs="Times New Roman"/>
          <w:sz w:val="24"/>
          <w:szCs w:val="24"/>
        </w:rPr>
        <w:t>statní</w:t>
      </w:r>
    </w:p>
    <w:p w14:paraId="1D69C2D1" w14:textId="3ABB5B6B" w:rsidR="004A71D7" w:rsidRPr="00471773" w:rsidRDefault="004A71D7" w:rsidP="00277B22">
      <w:pPr>
        <w:spacing w:after="0" w:line="240" w:lineRule="auto"/>
        <w:jc w:val="both"/>
        <w:rPr>
          <w:rFonts w:ascii="Times New Roman" w:hAnsi="Times New Roman" w:cs="Times New Roman"/>
          <w:i/>
          <w:sz w:val="24"/>
          <w:szCs w:val="24"/>
        </w:rPr>
      </w:pPr>
      <w:r w:rsidRPr="00471773">
        <w:rPr>
          <w:rFonts w:ascii="Times New Roman" w:hAnsi="Times New Roman" w:cs="Times New Roman"/>
          <w:sz w:val="24"/>
          <w:szCs w:val="24"/>
        </w:rPr>
        <w:t>V ostatních kulturně výchovných akcích se uvedou např. soutěže; přehlídky; poznávací výlety a exkurze mimo muzeum, které muzeum pořádá nebo realizuje; muzejní noc, eventuálně vernisáž s programem (viz komentář u ř. 0223) a ostatní programy nevykázané v řádcích 023</w:t>
      </w:r>
      <w:r w:rsidR="00CE5445">
        <w:rPr>
          <w:rFonts w:ascii="Times New Roman" w:hAnsi="Times New Roman" w:cs="Times New Roman"/>
          <w:sz w:val="24"/>
          <w:szCs w:val="24"/>
        </w:rPr>
        <w:t>8</w:t>
      </w:r>
      <w:r w:rsidRPr="00471773">
        <w:rPr>
          <w:rFonts w:ascii="Times New Roman" w:hAnsi="Times New Roman" w:cs="Times New Roman"/>
          <w:sz w:val="24"/>
          <w:szCs w:val="24"/>
        </w:rPr>
        <w:t xml:space="preserve"> a 023</w:t>
      </w:r>
      <w:r w:rsidR="00CE5445">
        <w:rPr>
          <w:rFonts w:ascii="Times New Roman" w:hAnsi="Times New Roman" w:cs="Times New Roman"/>
          <w:sz w:val="24"/>
          <w:szCs w:val="24"/>
        </w:rPr>
        <w:t>9</w:t>
      </w:r>
      <w:r w:rsidRPr="00471773">
        <w:rPr>
          <w:rFonts w:ascii="Times New Roman" w:hAnsi="Times New Roman" w:cs="Times New Roman"/>
          <w:sz w:val="24"/>
          <w:szCs w:val="24"/>
        </w:rPr>
        <w:t>.</w:t>
      </w:r>
    </w:p>
    <w:p w14:paraId="7D637EA6" w14:textId="77777777" w:rsidR="004A71D7" w:rsidRPr="00471773" w:rsidRDefault="004A71D7" w:rsidP="00277B22">
      <w:pPr>
        <w:spacing w:after="0" w:line="240" w:lineRule="auto"/>
        <w:jc w:val="both"/>
        <w:rPr>
          <w:rFonts w:ascii="Times New Roman" w:hAnsi="Times New Roman" w:cs="Times New Roman"/>
          <w:sz w:val="24"/>
          <w:szCs w:val="24"/>
        </w:rPr>
      </w:pPr>
    </w:p>
    <w:p w14:paraId="6CFEA561" w14:textId="7A143934" w:rsidR="004A71D7" w:rsidRPr="00471773" w:rsidRDefault="004A71D7" w:rsidP="00277B22">
      <w:pPr>
        <w:spacing w:after="0" w:line="240" w:lineRule="auto"/>
        <w:jc w:val="both"/>
        <w:rPr>
          <w:rFonts w:ascii="Times New Roman" w:hAnsi="Times New Roman" w:cs="Times New Roman"/>
          <w:sz w:val="24"/>
          <w:szCs w:val="24"/>
          <w:u w:val="single"/>
        </w:rPr>
      </w:pPr>
      <w:r w:rsidRPr="00471773">
        <w:rPr>
          <w:rFonts w:ascii="Times New Roman" w:hAnsi="Times New Roman" w:cs="Times New Roman"/>
          <w:sz w:val="24"/>
          <w:szCs w:val="24"/>
          <w:u w:val="single"/>
        </w:rPr>
        <w:t>Součet počtu akcí v řádcích 023</w:t>
      </w:r>
      <w:r w:rsidR="00CE5445">
        <w:rPr>
          <w:rFonts w:ascii="Times New Roman" w:hAnsi="Times New Roman" w:cs="Times New Roman"/>
          <w:sz w:val="24"/>
          <w:szCs w:val="24"/>
          <w:u w:val="single"/>
        </w:rPr>
        <w:t>8</w:t>
      </w:r>
      <w:r w:rsidRPr="00471773">
        <w:rPr>
          <w:rFonts w:ascii="Times New Roman" w:hAnsi="Times New Roman" w:cs="Times New Roman"/>
          <w:sz w:val="24"/>
          <w:szCs w:val="24"/>
          <w:u w:val="single"/>
        </w:rPr>
        <w:t xml:space="preserve"> až 02</w:t>
      </w:r>
      <w:r w:rsidR="00CE5445">
        <w:rPr>
          <w:rFonts w:ascii="Times New Roman" w:hAnsi="Times New Roman" w:cs="Times New Roman"/>
          <w:sz w:val="24"/>
          <w:szCs w:val="24"/>
          <w:u w:val="single"/>
        </w:rPr>
        <w:t>40</w:t>
      </w:r>
      <w:r w:rsidRPr="00471773">
        <w:rPr>
          <w:rFonts w:ascii="Times New Roman" w:hAnsi="Times New Roman" w:cs="Times New Roman"/>
          <w:sz w:val="24"/>
          <w:szCs w:val="24"/>
          <w:u w:val="single"/>
        </w:rPr>
        <w:t xml:space="preserve"> se musí shodovat s počtem akcí uvedených v řádku 023</w:t>
      </w:r>
      <w:r w:rsidR="00CE5445">
        <w:rPr>
          <w:rFonts w:ascii="Times New Roman" w:hAnsi="Times New Roman" w:cs="Times New Roman"/>
          <w:sz w:val="24"/>
          <w:szCs w:val="24"/>
          <w:u w:val="single"/>
        </w:rPr>
        <w:t>6</w:t>
      </w:r>
      <w:r w:rsidRPr="00471773">
        <w:rPr>
          <w:rFonts w:ascii="Times New Roman" w:hAnsi="Times New Roman" w:cs="Times New Roman"/>
          <w:sz w:val="24"/>
          <w:szCs w:val="24"/>
          <w:u w:val="single"/>
        </w:rPr>
        <w:t>.</w:t>
      </w:r>
    </w:p>
    <w:p w14:paraId="001B7CD8" w14:textId="77777777" w:rsidR="004A71D7" w:rsidRPr="00471773" w:rsidRDefault="004A71D7" w:rsidP="00277B22">
      <w:pPr>
        <w:spacing w:after="0" w:line="240" w:lineRule="auto"/>
        <w:jc w:val="both"/>
        <w:rPr>
          <w:rFonts w:ascii="Times New Roman" w:hAnsi="Times New Roman" w:cs="Times New Roman"/>
          <w:sz w:val="24"/>
          <w:szCs w:val="24"/>
        </w:rPr>
      </w:pPr>
    </w:p>
    <w:p w14:paraId="39910EA9" w14:textId="56992BC2"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Počet návštěvníků kulturně výchovných akcí (v ř. 023</w:t>
      </w:r>
      <w:r w:rsidR="00CE5445">
        <w:rPr>
          <w:rStyle w:val="Siln"/>
          <w:rFonts w:ascii="Times New Roman" w:hAnsi="Times New Roman" w:cs="Times New Roman"/>
          <w:sz w:val="24"/>
          <w:szCs w:val="24"/>
        </w:rPr>
        <w:t>7</w:t>
      </w:r>
      <w:r w:rsidRPr="00471773">
        <w:rPr>
          <w:rStyle w:val="Siln"/>
          <w:rFonts w:ascii="Times New Roman" w:hAnsi="Times New Roman" w:cs="Times New Roman"/>
          <w:sz w:val="24"/>
          <w:szCs w:val="24"/>
        </w:rPr>
        <w:t>):</w:t>
      </w:r>
    </w:p>
    <w:p w14:paraId="5BC7A3CD" w14:textId="77777777" w:rsidR="00CE5445" w:rsidRDefault="00CE5445" w:rsidP="00277B22">
      <w:pPr>
        <w:spacing w:after="0" w:line="240" w:lineRule="auto"/>
        <w:jc w:val="both"/>
        <w:rPr>
          <w:rStyle w:val="Siln"/>
          <w:rFonts w:ascii="Times New Roman" w:hAnsi="Times New Roman" w:cs="Times New Roman"/>
          <w:sz w:val="24"/>
          <w:szCs w:val="24"/>
        </w:rPr>
      </w:pPr>
    </w:p>
    <w:p w14:paraId="0CEC38F9" w14:textId="342F6ABD"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CE5445">
        <w:rPr>
          <w:rStyle w:val="Siln"/>
          <w:rFonts w:ascii="Times New Roman" w:hAnsi="Times New Roman" w:cs="Times New Roman"/>
          <w:sz w:val="24"/>
          <w:szCs w:val="24"/>
        </w:rPr>
        <w:t>41</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S</w:t>
      </w:r>
      <w:r w:rsidRPr="00471773">
        <w:rPr>
          <w:rStyle w:val="Siln"/>
          <w:rFonts w:ascii="Times New Roman" w:hAnsi="Times New Roman" w:cs="Times New Roman"/>
          <w:sz w:val="24"/>
          <w:szCs w:val="24"/>
        </w:rPr>
        <w:t>amostatných scénických vystoupení</w:t>
      </w:r>
    </w:p>
    <w:p w14:paraId="5D526692" w14:textId="25D4394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CE5445">
        <w:rPr>
          <w:rStyle w:val="Siln"/>
          <w:rFonts w:ascii="Times New Roman" w:hAnsi="Times New Roman" w:cs="Times New Roman"/>
          <w:sz w:val="24"/>
          <w:szCs w:val="24"/>
        </w:rPr>
        <w:t>42</w:t>
      </w:r>
      <w:r w:rsidRPr="00471773">
        <w:rPr>
          <w:rStyle w:val="Siln"/>
          <w:rFonts w:ascii="Times New Roman" w:hAnsi="Times New Roman" w:cs="Times New Roman"/>
          <w:sz w:val="24"/>
          <w:szCs w:val="24"/>
        </w:rPr>
        <w:t xml:space="preserve"> </w:t>
      </w:r>
      <w:r w:rsidR="00462BDD">
        <w:rPr>
          <w:rStyle w:val="Siln"/>
          <w:rFonts w:ascii="Times New Roman" w:hAnsi="Times New Roman" w:cs="Times New Roman"/>
          <w:sz w:val="24"/>
          <w:szCs w:val="24"/>
        </w:rPr>
        <w:t>P</w:t>
      </w:r>
      <w:r w:rsidRPr="00471773">
        <w:rPr>
          <w:rStyle w:val="Siln"/>
          <w:rFonts w:ascii="Times New Roman" w:hAnsi="Times New Roman" w:cs="Times New Roman"/>
          <w:sz w:val="24"/>
          <w:szCs w:val="24"/>
        </w:rPr>
        <w:t>řednášek</w:t>
      </w:r>
    </w:p>
    <w:p w14:paraId="3D35DF22" w14:textId="55731F3C"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CE5445">
        <w:rPr>
          <w:rStyle w:val="Siln"/>
          <w:rFonts w:ascii="Times New Roman" w:hAnsi="Times New Roman" w:cs="Times New Roman"/>
          <w:sz w:val="24"/>
          <w:szCs w:val="24"/>
        </w:rPr>
        <w:t>4</w:t>
      </w:r>
      <w:r w:rsidRPr="00471773">
        <w:rPr>
          <w:rStyle w:val="Siln"/>
          <w:rFonts w:ascii="Times New Roman" w:hAnsi="Times New Roman" w:cs="Times New Roman"/>
          <w:sz w:val="24"/>
          <w:szCs w:val="24"/>
        </w:rPr>
        <w:t xml:space="preserve">3 </w:t>
      </w:r>
      <w:r w:rsidR="00462BDD">
        <w:rPr>
          <w:rStyle w:val="Siln"/>
          <w:rFonts w:ascii="Times New Roman" w:hAnsi="Times New Roman" w:cs="Times New Roman"/>
          <w:sz w:val="24"/>
          <w:szCs w:val="24"/>
        </w:rPr>
        <w:t>O</w:t>
      </w:r>
      <w:r w:rsidRPr="00471773">
        <w:rPr>
          <w:rStyle w:val="Siln"/>
          <w:rFonts w:ascii="Times New Roman" w:hAnsi="Times New Roman" w:cs="Times New Roman"/>
          <w:sz w:val="24"/>
          <w:szCs w:val="24"/>
        </w:rPr>
        <w:t>statních</w:t>
      </w:r>
    </w:p>
    <w:p w14:paraId="56BDEB00" w14:textId="77777777" w:rsidR="004A71D7" w:rsidRPr="00471773" w:rsidRDefault="004A71D7" w:rsidP="00277B22">
      <w:pPr>
        <w:spacing w:after="0" w:line="240" w:lineRule="auto"/>
        <w:jc w:val="both"/>
        <w:rPr>
          <w:rFonts w:ascii="Times New Roman" w:hAnsi="Times New Roman" w:cs="Times New Roman"/>
          <w:sz w:val="24"/>
          <w:szCs w:val="24"/>
        </w:rPr>
      </w:pPr>
    </w:p>
    <w:p w14:paraId="4EED3C0F" w14:textId="7230CC5E" w:rsidR="004A71D7" w:rsidRPr="00471773" w:rsidRDefault="004A71D7" w:rsidP="00277B22">
      <w:pPr>
        <w:spacing w:after="0" w:line="240" w:lineRule="auto"/>
        <w:jc w:val="both"/>
        <w:rPr>
          <w:rFonts w:ascii="Times New Roman" w:hAnsi="Times New Roman" w:cs="Times New Roman"/>
          <w:sz w:val="24"/>
          <w:szCs w:val="24"/>
          <w:u w:val="single"/>
        </w:rPr>
      </w:pPr>
      <w:r w:rsidRPr="00471773">
        <w:rPr>
          <w:rFonts w:ascii="Times New Roman" w:hAnsi="Times New Roman" w:cs="Times New Roman"/>
          <w:sz w:val="24"/>
          <w:szCs w:val="24"/>
          <w:u w:val="single"/>
        </w:rPr>
        <w:t>Součet počtu návštěvníků uvedených v řádcích 02</w:t>
      </w:r>
      <w:r w:rsidR="00CE5445">
        <w:rPr>
          <w:rFonts w:ascii="Times New Roman" w:hAnsi="Times New Roman" w:cs="Times New Roman"/>
          <w:sz w:val="24"/>
          <w:szCs w:val="24"/>
          <w:u w:val="single"/>
        </w:rPr>
        <w:t>41</w:t>
      </w:r>
      <w:r w:rsidRPr="00471773">
        <w:rPr>
          <w:rFonts w:ascii="Times New Roman" w:hAnsi="Times New Roman" w:cs="Times New Roman"/>
          <w:sz w:val="24"/>
          <w:szCs w:val="24"/>
          <w:u w:val="single"/>
        </w:rPr>
        <w:t xml:space="preserve"> – 02</w:t>
      </w:r>
      <w:r w:rsidR="00CE5445">
        <w:rPr>
          <w:rFonts w:ascii="Times New Roman" w:hAnsi="Times New Roman" w:cs="Times New Roman"/>
          <w:sz w:val="24"/>
          <w:szCs w:val="24"/>
          <w:u w:val="single"/>
        </w:rPr>
        <w:t>43</w:t>
      </w:r>
      <w:r w:rsidRPr="00471773">
        <w:rPr>
          <w:rFonts w:ascii="Times New Roman" w:hAnsi="Times New Roman" w:cs="Times New Roman"/>
          <w:sz w:val="24"/>
          <w:szCs w:val="24"/>
          <w:u w:val="single"/>
        </w:rPr>
        <w:t xml:space="preserve"> musí odpovídat počtu návštěvníků uvedenému v řádku 023</w:t>
      </w:r>
      <w:r w:rsidR="00CE5445">
        <w:rPr>
          <w:rFonts w:ascii="Times New Roman" w:hAnsi="Times New Roman" w:cs="Times New Roman"/>
          <w:sz w:val="24"/>
          <w:szCs w:val="24"/>
          <w:u w:val="single"/>
        </w:rPr>
        <w:t>7</w:t>
      </w:r>
      <w:r w:rsidRPr="00471773">
        <w:rPr>
          <w:rFonts w:ascii="Times New Roman" w:hAnsi="Times New Roman" w:cs="Times New Roman"/>
          <w:sz w:val="24"/>
          <w:szCs w:val="24"/>
          <w:u w:val="single"/>
        </w:rPr>
        <w:t>.</w:t>
      </w:r>
    </w:p>
    <w:p w14:paraId="7E25FC36" w14:textId="77777777" w:rsidR="004A71D7" w:rsidRPr="00471773" w:rsidRDefault="004A71D7" w:rsidP="00277B22">
      <w:pPr>
        <w:spacing w:after="0" w:line="240" w:lineRule="auto"/>
        <w:jc w:val="both"/>
        <w:rPr>
          <w:rFonts w:ascii="Times New Roman" w:hAnsi="Times New Roman" w:cs="Times New Roman"/>
          <w:sz w:val="24"/>
          <w:szCs w:val="24"/>
        </w:rPr>
      </w:pPr>
    </w:p>
    <w:p w14:paraId="1249B1FC" w14:textId="16851347" w:rsidR="004A71D7" w:rsidRPr="00471773" w:rsidRDefault="004A71D7" w:rsidP="00CF2575">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CE5445">
        <w:rPr>
          <w:rStyle w:val="Siln"/>
          <w:rFonts w:ascii="Times New Roman" w:hAnsi="Times New Roman" w:cs="Times New Roman"/>
          <w:sz w:val="24"/>
          <w:szCs w:val="24"/>
        </w:rPr>
        <w:t>44</w:t>
      </w:r>
      <w:r w:rsidRPr="00471773">
        <w:rPr>
          <w:rStyle w:val="Siln"/>
          <w:rFonts w:ascii="Times New Roman" w:hAnsi="Times New Roman" w:cs="Times New Roman"/>
          <w:sz w:val="24"/>
          <w:szCs w:val="24"/>
        </w:rPr>
        <w:t xml:space="preserve"> Počet počítačů ve výstavních prostorách muzea (galerie) připojených na internet k 31. 12. sledovaného roku</w:t>
      </w:r>
    </w:p>
    <w:p w14:paraId="303DC88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Míní se počítače umístěné ve výstavních prostorách muzea, respektive v obdobných prostorách přístupných veřejnosti, které jsou připojeny na internet a zároveň jsou přístupné návštěvníkům muzea. Nepočítají se sem počítače připojené na internet, které jsou návštěvníkům přístupné ve studovně muzejní knihovny (těch se týká řádek 0615).</w:t>
      </w:r>
    </w:p>
    <w:p w14:paraId="4D426417" w14:textId="77777777" w:rsidR="004A71D7" w:rsidRPr="00471773" w:rsidRDefault="004A71D7" w:rsidP="00277B22">
      <w:pPr>
        <w:spacing w:after="0" w:line="240" w:lineRule="auto"/>
        <w:jc w:val="both"/>
        <w:rPr>
          <w:rFonts w:ascii="Times New Roman" w:hAnsi="Times New Roman" w:cs="Times New Roman"/>
          <w:sz w:val="24"/>
          <w:szCs w:val="24"/>
        </w:rPr>
      </w:pPr>
    </w:p>
    <w:p w14:paraId="0706B507" w14:textId="139F1D35" w:rsidR="004A71D7" w:rsidRPr="00471773" w:rsidRDefault="00577B7D"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Ř</w:t>
      </w:r>
      <w:r w:rsidR="004A71D7" w:rsidRPr="00471773">
        <w:rPr>
          <w:rFonts w:ascii="Times New Roman" w:hAnsi="Times New Roman" w:cs="Times New Roman"/>
          <w:sz w:val="24"/>
          <w:szCs w:val="24"/>
        </w:rPr>
        <w:t>. 02</w:t>
      </w:r>
      <w:r w:rsidR="00CE5445">
        <w:rPr>
          <w:rFonts w:ascii="Times New Roman" w:hAnsi="Times New Roman" w:cs="Times New Roman"/>
          <w:sz w:val="24"/>
          <w:szCs w:val="24"/>
        </w:rPr>
        <w:t>44</w:t>
      </w:r>
      <w:r w:rsidR="004A71D7" w:rsidRPr="00471773">
        <w:rPr>
          <w:rFonts w:ascii="Times New Roman" w:hAnsi="Times New Roman" w:cs="Times New Roman"/>
          <w:sz w:val="24"/>
          <w:szCs w:val="24"/>
        </w:rPr>
        <w:t xml:space="preserve"> se ve výkazu sleduje v zájmu návaznosti statistiky muzejnictví v ČR na evropskou statistiku (komise EGMUS), která tento údaj stále ještě sleduje.</w:t>
      </w:r>
    </w:p>
    <w:p w14:paraId="275B8BE3" w14:textId="77777777" w:rsidR="004A71D7" w:rsidRPr="00471773" w:rsidRDefault="004A71D7" w:rsidP="00277B22">
      <w:pPr>
        <w:spacing w:after="0" w:line="240" w:lineRule="auto"/>
        <w:jc w:val="both"/>
        <w:rPr>
          <w:rFonts w:ascii="Times New Roman" w:hAnsi="Times New Roman" w:cs="Times New Roman"/>
          <w:sz w:val="24"/>
          <w:szCs w:val="24"/>
        </w:rPr>
      </w:pPr>
    </w:p>
    <w:p w14:paraId="7E123BBC" w14:textId="09963D2D"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024</w:t>
      </w:r>
      <w:r w:rsidR="00CE5445">
        <w:rPr>
          <w:rStyle w:val="Siln"/>
          <w:rFonts w:ascii="Times New Roman" w:hAnsi="Times New Roman" w:cs="Times New Roman"/>
          <w:sz w:val="24"/>
          <w:szCs w:val="24"/>
        </w:rPr>
        <w:t>5</w:t>
      </w:r>
      <w:r w:rsidRPr="00471773">
        <w:rPr>
          <w:rStyle w:val="Siln"/>
          <w:rFonts w:ascii="Times New Roman" w:hAnsi="Times New Roman" w:cs="Times New Roman"/>
          <w:sz w:val="24"/>
          <w:szCs w:val="24"/>
        </w:rPr>
        <w:t xml:space="preserve"> Počet sympozií, konferencí a seminářů (pořádaných muzeem, galerií)</w:t>
      </w:r>
    </w:p>
    <w:p w14:paraId="1C8A84F3" w14:textId="0ED0EBF4"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počet sympozií, konferencí, kolokvií, jichž bylo muzeum během vykazovaného roku pořadatelem nebo spolupořadatelem, to znamená, že vynaložilo na uskutečnění konference určité pracovní úsilí a náklady (materiální, finanční). Uskutečnění akce na půdě muzea je tedy jeho výkonem. Ve výkaze se proto nevykazuje počet referátů a diskusních vystoupení (větší část jich není výkonem muzea). Statistický výkaz není schopen postihnout závažnost a rozsah akce ani podíl spolupořadatelů, lze proto doporučit, aby muzeum uvedlo v komentáři </w:t>
      </w:r>
      <w:r w:rsidR="00CE5445">
        <w:rPr>
          <w:rFonts w:ascii="Times New Roman" w:hAnsi="Times New Roman" w:cs="Times New Roman"/>
          <w:sz w:val="24"/>
          <w:szCs w:val="24"/>
        </w:rPr>
        <w:t xml:space="preserve">k výkazu a v jiných dokumentech (ve výroční zprávě aj.) </w:t>
      </w:r>
      <w:r w:rsidRPr="00471773">
        <w:rPr>
          <w:rFonts w:ascii="Times New Roman" w:hAnsi="Times New Roman" w:cs="Times New Roman"/>
          <w:sz w:val="24"/>
          <w:szCs w:val="24"/>
        </w:rPr>
        <w:t xml:space="preserve">bližší charakteristiku takovéto akce. </w:t>
      </w:r>
    </w:p>
    <w:p w14:paraId="091B1641" w14:textId="77777777" w:rsidR="004A71D7" w:rsidRPr="00471773" w:rsidRDefault="004A71D7" w:rsidP="00277B22">
      <w:pPr>
        <w:spacing w:after="0" w:line="240" w:lineRule="auto"/>
        <w:jc w:val="both"/>
        <w:rPr>
          <w:rFonts w:ascii="Times New Roman" w:hAnsi="Times New Roman" w:cs="Times New Roman"/>
          <w:sz w:val="24"/>
          <w:szCs w:val="24"/>
        </w:rPr>
      </w:pPr>
    </w:p>
    <w:p w14:paraId="6F316306" w14:textId="17869DCA"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 řádku 024</w:t>
      </w:r>
      <w:r w:rsidR="00CE5445">
        <w:rPr>
          <w:rFonts w:ascii="Times New Roman" w:hAnsi="Times New Roman" w:cs="Times New Roman"/>
          <w:sz w:val="24"/>
          <w:szCs w:val="24"/>
        </w:rPr>
        <w:t>5</w:t>
      </w:r>
      <w:r w:rsidRPr="00471773">
        <w:rPr>
          <w:rFonts w:ascii="Times New Roman" w:hAnsi="Times New Roman" w:cs="Times New Roman"/>
          <w:sz w:val="24"/>
          <w:szCs w:val="24"/>
        </w:rPr>
        <w:t xml:space="preserve"> se nevykazují konferenční akce, které byly ve sledovaném období sice připravovány, ale během roku se neuskutečnily (neproběhly). Každá taková akce se vykazuje jenom jednou</w:t>
      </w:r>
      <w:r w:rsidR="00CE5445">
        <w:rPr>
          <w:rFonts w:ascii="Times New Roman" w:hAnsi="Times New Roman" w:cs="Times New Roman"/>
          <w:sz w:val="24"/>
          <w:szCs w:val="24"/>
        </w:rPr>
        <w:t>,</w:t>
      </w:r>
      <w:r w:rsidRPr="00471773">
        <w:rPr>
          <w:rFonts w:ascii="Times New Roman" w:hAnsi="Times New Roman" w:cs="Times New Roman"/>
          <w:sz w:val="24"/>
          <w:szCs w:val="24"/>
        </w:rPr>
        <w:t xml:space="preserve"> a to v roce, ve kterém byla zahájena.</w:t>
      </w:r>
    </w:p>
    <w:p w14:paraId="54B0CBD9" w14:textId="77777777" w:rsidR="004A71D7" w:rsidRPr="00471773" w:rsidRDefault="004A71D7" w:rsidP="00277B22">
      <w:pPr>
        <w:spacing w:after="0" w:line="240" w:lineRule="auto"/>
        <w:jc w:val="both"/>
        <w:rPr>
          <w:rFonts w:ascii="Times New Roman" w:hAnsi="Times New Roman" w:cs="Times New Roman"/>
          <w:sz w:val="24"/>
          <w:szCs w:val="24"/>
        </w:rPr>
      </w:pPr>
    </w:p>
    <w:p w14:paraId="1D89289D" w14:textId="5784CE7B"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024</w:t>
      </w:r>
      <w:r w:rsidR="00CE5445">
        <w:rPr>
          <w:rStyle w:val="Siln"/>
          <w:rFonts w:ascii="Times New Roman" w:hAnsi="Times New Roman" w:cs="Times New Roman"/>
          <w:sz w:val="24"/>
          <w:szCs w:val="24"/>
        </w:rPr>
        <w:t>6</w:t>
      </w:r>
      <w:r w:rsidRPr="00471773">
        <w:rPr>
          <w:rStyle w:val="Siln"/>
          <w:rFonts w:ascii="Times New Roman" w:hAnsi="Times New Roman" w:cs="Times New Roman"/>
          <w:sz w:val="24"/>
          <w:szCs w:val="24"/>
        </w:rPr>
        <w:t xml:space="preserve"> Počet účastníků sympozií, konferencí a seminářů</w:t>
      </w:r>
    </w:p>
    <w:p w14:paraId="31E7CE47"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celkový počet registrovaných účastníků (fyzických osob) konferenčních akcí vykázaných </w:t>
      </w:r>
    </w:p>
    <w:p w14:paraId="24E138F6" w14:textId="06A205CD"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 řádku 024</w:t>
      </w:r>
      <w:r w:rsidR="00CE5445">
        <w:rPr>
          <w:rFonts w:ascii="Times New Roman" w:hAnsi="Times New Roman" w:cs="Times New Roman"/>
          <w:sz w:val="24"/>
          <w:szCs w:val="24"/>
        </w:rPr>
        <w:t>5</w:t>
      </w:r>
      <w:r w:rsidRPr="00471773">
        <w:rPr>
          <w:rFonts w:ascii="Times New Roman" w:hAnsi="Times New Roman" w:cs="Times New Roman"/>
          <w:sz w:val="24"/>
          <w:szCs w:val="24"/>
        </w:rPr>
        <w:t>.</w:t>
      </w:r>
    </w:p>
    <w:p w14:paraId="6F52ED90" w14:textId="77777777" w:rsidR="004A71D7" w:rsidRPr="00471773" w:rsidRDefault="004A71D7" w:rsidP="00277B22">
      <w:pPr>
        <w:spacing w:after="0" w:line="240" w:lineRule="auto"/>
        <w:jc w:val="both"/>
        <w:rPr>
          <w:rFonts w:ascii="Times New Roman" w:hAnsi="Times New Roman" w:cs="Times New Roman"/>
          <w:sz w:val="24"/>
          <w:szCs w:val="24"/>
        </w:rPr>
      </w:pPr>
    </w:p>
    <w:p w14:paraId="5B708FFE" w14:textId="0D721697" w:rsidR="004A71D7" w:rsidRPr="00471773" w:rsidRDefault="004A71D7" w:rsidP="005F4DA5">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024</w:t>
      </w:r>
      <w:r w:rsidR="00A60956">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Počet titulů vydaných neperiodických publikací dle zák. č. 37/1995 Sb., ve znění pozdějších předpisů</w:t>
      </w:r>
    </w:p>
    <w:p w14:paraId="0850E5A8"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Za neperiodické publikace se považují rozmnoženiny literárních, vědeckých a uměleckých děl, určených k veřejnému šíření, které jsou vydávány jednorá</w:t>
      </w:r>
      <w:r w:rsidRPr="00471773">
        <w:rPr>
          <w:rFonts w:ascii="Times New Roman" w:hAnsi="Times New Roman" w:cs="Times New Roman"/>
          <w:sz w:val="24"/>
          <w:szCs w:val="24"/>
        </w:rPr>
        <w:softHyphen/>
        <w:t xml:space="preserve">zově, popřípadě jednou ročně, anebo po částech i častěji, tvoří-li obsahově jeden celek. Zde se vykazují i tzv. „nepravá periodika.“ </w:t>
      </w:r>
    </w:p>
    <w:p w14:paraId="22872477" w14:textId="77777777" w:rsidR="004A71D7" w:rsidRPr="00471773" w:rsidRDefault="004A71D7" w:rsidP="00277B22">
      <w:pPr>
        <w:spacing w:after="0" w:line="240" w:lineRule="auto"/>
        <w:jc w:val="both"/>
        <w:rPr>
          <w:rFonts w:ascii="Times New Roman" w:hAnsi="Times New Roman" w:cs="Times New Roman"/>
          <w:sz w:val="24"/>
          <w:szCs w:val="24"/>
        </w:rPr>
      </w:pPr>
    </w:p>
    <w:p w14:paraId="358EB92E" w14:textId="20B0E398" w:rsidR="004A71D7" w:rsidRPr="00471773" w:rsidRDefault="004A71D7" w:rsidP="00F25BC8">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024</w:t>
      </w:r>
      <w:r w:rsidR="00A60956">
        <w:rPr>
          <w:rStyle w:val="Siln"/>
          <w:rFonts w:ascii="Times New Roman" w:hAnsi="Times New Roman" w:cs="Times New Roman"/>
          <w:sz w:val="24"/>
          <w:szCs w:val="24"/>
        </w:rPr>
        <w:t>8</w:t>
      </w:r>
      <w:r w:rsidRPr="00471773">
        <w:rPr>
          <w:rStyle w:val="Siln"/>
          <w:rFonts w:ascii="Times New Roman" w:hAnsi="Times New Roman" w:cs="Times New Roman"/>
          <w:sz w:val="24"/>
          <w:szCs w:val="24"/>
        </w:rPr>
        <w:t xml:space="preserve"> z ř. 024</w:t>
      </w:r>
      <w:r w:rsidR="00A60956">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náklad (počet výtisků v ks)</w:t>
      </w:r>
    </w:p>
    <w:p w14:paraId="3F62EC48" w14:textId="5B35849C"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souhrnný počet výtisků všech vydaných titulů vykázaných v řádku 024</w:t>
      </w:r>
      <w:r w:rsidR="00A60956">
        <w:rPr>
          <w:rFonts w:ascii="Times New Roman" w:hAnsi="Times New Roman" w:cs="Times New Roman"/>
          <w:sz w:val="24"/>
          <w:szCs w:val="24"/>
        </w:rPr>
        <w:t>7</w:t>
      </w:r>
      <w:r w:rsidRPr="00471773">
        <w:rPr>
          <w:rFonts w:ascii="Times New Roman" w:hAnsi="Times New Roman" w:cs="Times New Roman"/>
          <w:sz w:val="24"/>
          <w:szCs w:val="24"/>
        </w:rPr>
        <w:t xml:space="preserve">. </w:t>
      </w:r>
    </w:p>
    <w:p w14:paraId="510F6670" w14:textId="77777777" w:rsidR="004A71D7" w:rsidRPr="00471773" w:rsidRDefault="004A71D7" w:rsidP="00277B22">
      <w:pPr>
        <w:spacing w:after="0" w:line="240" w:lineRule="auto"/>
        <w:jc w:val="both"/>
        <w:rPr>
          <w:rFonts w:ascii="Times New Roman" w:hAnsi="Times New Roman" w:cs="Times New Roman"/>
          <w:sz w:val="24"/>
          <w:szCs w:val="24"/>
        </w:rPr>
      </w:pPr>
    </w:p>
    <w:p w14:paraId="1591A18C" w14:textId="77777777" w:rsidR="00877C29" w:rsidRDefault="00877C29" w:rsidP="00277B22">
      <w:pPr>
        <w:spacing w:after="0" w:line="240" w:lineRule="auto"/>
        <w:jc w:val="both"/>
        <w:rPr>
          <w:rStyle w:val="Siln"/>
          <w:rFonts w:ascii="Times New Roman" w:hAnsi="Times New Roman" w:cs="Times New Roman"/>
          <w:sz w:val="24"/>
          <w:szCs w:val="24"/>
        </w:rPr>
      </w:pPr>
    </w:p>
    <w:p w14:paraId="56D9C02F" w14:textId="4044894A"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024</w:t>
      </w:r>
      <w:r w:rsidR="00A60956">
        <w:rPr>
          <w:rStyle w:val="Siln"/>
          <w:rFonts w:ascii="Times New Roman" w:hAnsi="Times New Roman" w:cs="Times New Roman"/>
          <w:sz w:val="24"/>
          <w:szCs w:val="24"/>
        </w:rPr>
        <w:t>9</w:t>
      </w:r>
      <w:r w:rsidRPr="00471773">
        <w:rPr>
          <w:rStyle w:val="Siln"/>
          <w:rFonts w:ascii="Times New Roman" w:hAnsi="Times New Roman" w:cs="Times New Roman"/>
          <w:sz w:val="24"/>
          <w:szCs w:val="24"/>
        </w:rPr>
        <w:t xml:space="preserve"> Počet titulů vydávaného periodického tisku dle zák. č. 46/2000 Sb., ve znění pozdějších předpisů</w:t>
      </w:r>
    </w:p>
    <w:p w14:paraId="7AAEC1AF"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Za periodika se považují všechny periodicky tištěné publikace, které jsou vydávány a registrovány v České republice a jsou zpravidla dostupné veřej</w:t>
      </w:r>
      <w:r w:rsidRPr="00471773">
        <w:rPr>
          <w:rFonts w:ascii="Times New Roman" w:hAnsi="Times New Roman" w:cs="Times New Roman"/>
          <w:sz w:val="24"/>
          <w:szCs w:val="24"/>
        </w:rPr>
        <w:softHyphen/>
        <w:t>nosti. Publikace je považována za periodickou, jestliže představuje jedno vydání v pokračující řadě pod stejným titulem, vydávané v pravidelných nebo nepravidelných intervalech v předem neurčeném období; jednotlivá vydání v řadě jsou očíslována nebo datována. Individuální části pod různými tituly, i když jsou považovány za sérii, nejsou periodika. Časopisy vydávané jenom jedenkrát ročně jsou nepravá periodika (např. ročenky, některé sborníky a ostatní seriá</w:t>
      </w:r>
      <w:r w:rsidRPr="00471773">
        <w:rPr>
          <w:rFonts w:ascii="Times New Roman" w:hAnsi="Times New Roman" w:cs="Times New Roman"/>
          <w:sz w:val="24"/>
          <w:szCs w:val="24"/>
        </w:rPr>
        <w:softHyphen/>
        <w:t>lové publikace, které mají samostatné ISSN).</w:t>
      </w:r>
    </w:p>
    <w:p w14:paraId="1D494505" w14:textId="77777777" w:rsidR="004A71D7" w:rsidRPr="00471773" w:rsidRDefault="004A71D7" w:rsidP="00277B22">
      <w:pPr>
        <w:spacing w:after="0" w:line="240" w:lineRule="auto"/>
        <w:jc w:val="both"/>
        <w:rPr>
          <w:rFonts w:ascii="Times New Roman" w:hAnsi="Times New Roman" w:cs="Times New Roman"/>
          <w:sz w:val="24"/>
          <w:szCs w:val="24"/>
        </w:rPr>
      </w:pPr>
    </w:p>
    <w:p w14:paraId="1EE9A0C4" w14:textId="705C762B"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A60956">
        <w:rPr>
          <w:rStyle w:val="Siln"/>
          <w:rFonts w:ascii="Times New Roman" w:hAnsi="Times New Roman" w:cs="Times New Roman"/>
          <w:sz w:val="24"/>
          <w:szCs w:val="24"/>
        </w:rPr>
        <w:t>50</w:t>
      </w:r>
      <w:r w:rsidRPr="00471773">
        <w:rPr>
          <w:rStyle w:val="Siln"/>
          <w:rFonts w:ascii="Times New Roman" w:hAnsi="Times New Roman" w:cs="Times New Roman"/>
          <w:sz w:val="24"/>
          <w:szCs w:val="24"/>
        </w:rPr>
        <w:t xml:space="preserve"> z ř. 024</w:t>
      </w:r>
      <w:r w:rsidR="00A60956">
        <w:rPr>
          <w:rStyle w:val="Siln"/>
          <w:rFonts w:ascii="Times New Roman" w:hAnsi="Times New Roman" w:cs="Times New Roman"/>
          <w:sz w:val="24"/>
          <w:szCs w:val="24"/>
        </w:rPr>
        <w:t>9</w:t>
      </w:r>
      <w:r w:rsidRPr="00471773">
        <w:rPr>
          <w:rStyle w:val="Siln"/>
          <w:rFonts w:ascii="Times New Roman" w:hAnsi="Times New Roman" w:cs="Times New Roman"/>
          <w:sz w:val="24"/>
          <w:szCs w:val="24"/>
        </w:rPr>
        <w:t xml:space="preserve"> náklad (počet výtisků v ks)</w:t>
      </w:r>
    </w:p>
    <w:p w14:paraId="03C951C7" w14:textId="75AE4E9E"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souhrnný počet výtisků všech vydaných titulů vykázaných v řádku 024</w:t>
      </w:r>
      <w:r w:rsidR="00A60956">
        <w:rPr>
          <w:rFonts w:ascii="Times New Roman" w:hAnsi="Times New Roman" w:cs="Times New Roman"/>
          <w:sz w:val="24"/>
          <w:szCs w:val="24"/>
        </w:rPr>
        <w:t>9</w:t>
      </w:r>
      <w:r w:rsidRPr="00471773">
        <w:rPr>
          <w:rFonts w:ascii="Times New Roman" w:hAnsi="Times New Roman" w:cs="Times New Roman"/>
          <w:sz w:val="24"/>
          <w:szCs w:val="24"/>
        </w:rPr>
        <w:t xml:space="preserve">. </w:t>
      </w:r>
    </w:p>
    <w:p w14:paraId="5D52F936" w14:textId="77777777" w:rsidR="004A71D7" w:rsidRPr="00471773" w:rsidRDefault="004A71D7" w:rsidP="00277B22">
      <w:pPr>
        <w:spacing w:after="0" w:line="240" w:lineRule="auto"/>
        <w:jc w:val="both"/>
        <w:rPr>
          <w:rStyle w:val="Siln"/>
          <w:rFonts w:ascii="Times New Roman" w:hAnsi="Times New Roman" w:cs="Times New Roman"/>
          <w:sz w:val="24"/>
          <w:szCs w:val="24"/>
        </w:rPr>
      </w:pPr>
    </w:p>
    <w:p w14:paraId="532F761E" w14:textId="4A2B131A"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A60956">
        <w:rPr>
          <w:rStyle w:val="Siln"/>
          <w:rFonts w:ascii="Times New Roman" w:hAnsi="Times New Roman" w:cs="Times New Roman"/>
          <w:sz w:val="24"/>
          <w:szCs w:val="24"/>
        </w:rPr>
        <w:t>51</w:t>
      </w:r>
      <w:r w:rsidRPr="00471773">
        <w:rPr>
          <w:rStyle w:val="Siln"/>
          <w:rFonts w:ascii="Times New Roman" w:hAnsi="Times New Roman" w:cs="Times New Roman"/>
          <w:sz w:val="24"/>
          <w:szCs w:val="24"/>
        </w:rPr>
        <w:t xml:space="preserve"> Počet titulů vydaných audiovizuálních děl dle zák. č. 273/1993 Sb., ve znění pozdějších předpisů</w:t>
      </w:r>
    </w:p>
    <w:p w14:paraId="5ED32D2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Za audio a video dokumenty jsou považovány kromě MG kazet a videozáznamů i CD a DVD, k jejichž přehrávání není třeba PC, které jsou určeny k veřejnému šíření.</w:t>
      </w:r>
    </w:p>
    <w:p w14:paraId="6677D2E2" w14:textId="77777777" w:rsidR="004A71D7" w:rsidRPr="00471773" w:rsidRDefault="004A71D7" w:rsidP="00277B22">
      <w:pPr>
        <w:spacing w:after="0" w:line="240" w:lineRule="auto"/>
        <w:jc w:val="both"/>
        <w:rPr>
          <w:rFonts w:ascii="Times New Roman" w:hAnsi="Times New Roman" w:cs="Times New Roman"/>
          <w:sz w:val="24"/>
          <w:szCs w:val="24"/>
        </w:rPr>
      </w:pPr>
    </w:p>
    <w:p w14:paraId="1DE21E44" w14:textId="55B56600"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A60956">
        <w:rPr>
          <w:rStyle w:val="Siln"/>
          <w:rFonts w:ascii="Times New Roman" w:hAnsi="Times New Roman" w:cs="Times New Roman"/>
          <w:sz w:val="24"/>
          <w:szCs w:val="24"/>
        </w:rPr>
        <w:t>52</w:t>
      </w:r>
      <w:r w:rsidRPr="00471773">
        <w:rPr>
          <w:rStyle w:val="Siln"/>
          <w:rFonts w:ascii="Times New Roman" w:hAnsi="Times New Roman" w:cs="Times New Roman"/>
          <w:sz w:val="24"/>
          <w:szCs w:val="24"/>
        </w:rPr>
        <w:t xml:space="preserve"> z ř. 02</w:t>
      </w:r>
      <w:r w:rsidR="00A60956">
        <w:rPr>
          <w:rStyle w:val="Siln"/>
          <w:rFonts w:ascii="Times New Roman" w:hAnsi="Times New Roman" w:cs="Times New Roman"/>
          <w:sz w:val="24"/>
          <w:szCs w:val="24"/>
        </w:rPr>
        <w:t>51</w:t>
      </w:r>
      <w:r w:rsidRPr="00471773">
        <w:rPr>
          <w:rStyle w:val="Siln"/>
          <w:rFonts w:ascii="Times New Roman" w:hAnsi="Times New Roman" w:cs="Times New Roman"/>
          <w:sz w:val="24"/>
          <w:szCs w:val="24"/>
        </w:rPr>
        <w:t xml:space="preserve"> náklad (počet v ks)</w:t>
      </w:r>
    </w:p>
    <w:p w14:paraId="06AFDB57" w14:textId="1E7A7868"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souhrnný počet zhotovených nosičů audiovizuálních dokumentů ze všech vydaných titulů vykázaných v řádku 02</w:t>
      </w:r>
      <w:r w:rsidR="00A60956">
        <w:rPr>
          <w:rFonts w:ascii="Times New Roman" w:hAnsi="Times New Roman" w:cs="Times New Roman"/>
          <w:sz w:val="24"/>
          <w:szCs w:val="24"/>
        </w:rPr>
        <w:t>51</w:t>
      </w:r>
      <w:r w:rsidRPr="00471773">
        <w:rPr>
          <w:rFonts w:ascii="Times New Roman" w:hAnsi="Times New Roman" w:cs="Times New Roman"/>
          <w:sz w:val="24"/>
          <w:szCs w:val="24"/>
        </w:rPr>
        <w:t>.</w:t>
      </w:r>
    </w:p>
    <w:p w14:paraId="237E5AC5" w14:textId="77777777" w:rsidR="004A71D7" w:rsidRPr="00471773" w:rsidRDefault="004A71D7" w:rsidP="00277B22">
      <w:pPr>
        <w:spacing w:after="0" w:line="240" w:lineRule="auto"/>
        <w:jc w:val="both"/>
        <w:rPr>
          <w:rFonts w:ascii="Times New Roman" w:hAnsi="Times New Roman" w:cs="Times New Roman"/>
          <w:sz w:val="24"/>
          <w:szCs w:val="24"/>
        </w:rPr>
      </w:pPr>
    </w:p>
    <w:p w14:paraId="416CF9F4" w14:textId="1DCD29D1"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A60956">
        <w:rPr>
          <w:rStyle w:val="Siln"/>
          <w:rFonts w:ascii="Times New Roman" w:hAnsi="Times New Roman" w:cs="Times New Roman"/>
          <w:sz w:val="24"/>
          <w:szCs w:val="24"/>
        </w:rPr>
        <w:t>53</w:t>
      </w:r>
      <w:r w:rsidRPr="00471773">
        <w:rPr>
          <w:rStyle w:val="Siln"/>
          <w:rFonts w:ascii="Times New Roman" w:hAnsi="Times New Roman" w:cs="Times New Roman"/>
          <w:sz w:val="24"/>
          <w:szCs w:val="24"/>
        </w:rPr>
        <w:t xml:space="preserve"> Počet titulů elektronických dokumentů na hmotných nosičích</w:t>
      </w:r>
    </w:p>
    <w:p w14:paraId="0CBDDCEF"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Za elektronické dokumenty na hmotných nosičích, jsou považovány i CD a DVD, které lze přehrát jen přes PC a dále CD a DVD s texty v </w:t>
      </w:r>
      <w:proofErr w:type="spellStart"/>
      <w:r w:rsidRPr="00471773">
        <w:rPr>
          <w:rFonts w:ascii="Times New Roman" w:hAnsi="Times New Roman" w:cs="Times New Roman"/>
          <w:sz w:val="24"/>
          <w:szCs w:val="24"/>
        </w:rPr>
        <w:t>pdf</w:t>
      </w:r>
      <w:proofErr w:type="spellEnd"/>
      <w:r w:rsidRPr="00471773">
        <w:rPr>
          <w:rFonts w:ascii="Times New Roman" w:hAnsi="Times New Roman" w:cs="Times New Roman"/>
          <w:sz w:val="24"/>
          <w:szCs w:val="24"/>
        </w:rPr>
        <w:t>, obrázky a programy, určené k veřejnému šíření.</w:t>
      </w:r>
    </w:p>
    <w:p w14:paraId="6AD187C0" w14:textId="77777777" w:rsidR="004A71D7" w:rsidRPr="00471773" w:rsidRDefault="004A71D7" w:rsidP="00277B22">
      <w:pPr>
        <w:spacing w:after="0" w:line="240" w:lineRule="auto"/>
        <w:jc w:val="both"/>
        <w:rPr>
          <w:rFonts w:ascii="Times New Roman" w:hAnsi="Times New Roman" w:cs="Times New Roman"/>
          <w:sz w:val="24"/>
          <w:szCs w:val="24"/>
        </w:rPr>
      </w:pPr>
    </w:p>
    <w:p w14:paraId="0351C32B" w14:textId="4A31548B"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w:t>
      </w:r>
      <w:r w:rsidR="00A60956">
        <w:rPr>
          <w:rStyle w:val="Siln"/>
          <w:rFonts w:ascii="Times New Roman" w:hAnsi="Times New Roman" w:cs="Times New Roman"/>
          <w:sz w:val="24"/>
          <w:szCs w:val="24"/>
        </w:rPr>
        <w:t>54</w:t>
      </w:r>
      <w:r w:rsidRPr="00471773">
        <w:rPr>
          <w:rStyle w:val="Siln"/>
          <w:rFonts w:ascii="Times New Roman" w:hAnsi="Times New Roman" w:cs="Times New Roman"/>
          <w:sz w:val="24"/>
          <w:szCs w:val="24"/>
        </w:rPr>
        <w:t xml:space="preserve"> z ř. 02</w:t>
      </w:r>
      <w:r w:rsidR="00A60956">
        <w:rPr>
          <w:rStyle w:val="Siln"/>
          <w:rFonts w:ascii="Times New Roman" w:hAnsi="Times New Roman" w:cs="Times New Roman"/>
          <w:sz w:val="24"/>
          <w:szCs w:val="24"/>
        </w:rPr>
        <w:t>53</w:t>
      </w:r>
      <w:r w:rsidRPr="00471773">
        <w:rPr>
          <w:rStyle w:val="Siln"/>
          <w:rFonts w:ascii="Times New Roman" w:hAnsi="Times New Roman" w:cs="Times New Roman"/>
          <w:sz w:val="24"/>
          <w:szCs w:val="24"/>
        </w:rPr>
        <w:t xml:space="preserve"> náklad (počet v ks)</w:t>
      </w:r>
    </w:p>
    <w:p w14:paraId="72B90A2E" w14:textId="36F9ADC0"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souhrnný počet zhotovených nosičů všech vytvořených elektronických dokumentů vykázaných v řádku 02</w:t>
      </w:r>
      <w:r w:rsidR="00A60956">
        <w:rPr>
          <w:rFonts w:ascii="Times New Roman" w:hAnsi="Times New Roman" w:cs="Times New Roman"/>
          <w:sz w:val="24"/>
          <w:szCs w:val="24"/>
        </w:rPr>
        <w:t>53</w:t>
      </w:r>
      <w:r w:rsidRPr="00471773">
        <w:rPr>
          <w:rFonts w:ascii="Times New Roman" w:hAnsi="Times New Roman" w:cs="Times New Roman"/>
          <w:sz w:val="24"/>
          <w:szCs w:val="24"/>
        </w:rPr>
        <w:t>.</w:t>
      </w:r>
    </w:p>
    <w:p w14:paraId="3FC88471" w14:textId="77777777" w:rsidR="004A71D7" w:rsidRPr="00471773" w:rsidRDefault="004A71D7" w:rsidP="00277B22">
      <w:pPr>
        <w:spacing w:after="0" w:line="240" w:lineRule="auto"/>
        <w:jc w:val="both"/>
        <w:rPr>
          <w:rFonts w:ascii="Times New Roman" w:hAnsi="Times New Roman" w:cs="Times New Roman"/>
          <w:sz w:val="24"/>
          <w:szCs w:val="24"/>
        </w:rPr>
      </w:pPr>
    </w:p>
    <w:p w14:paraId="0A8DCC07" w14:textId="38506E05"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025</w:t>
      </w:r>
      <w:r w:rsidR="00A60956">
        <w:rPr>
          <w:rStyle w:val="Siln"/>
          <w:rFonts w:ascii="Times New Roman" w:hAnsi="Times New Roman" w:cs="Times New Roman"/>
          <w:sz w:val="24"/>
          <w:szCs w:val="24"/>
        </w:rPr>
        <w:t>5</w:t>
      </w:r>
      <w:r w:rsidRPr="00471773">
        <w:rPr>
          <w:rStyle w:val="Siln"/>
          <w:rFonts w:ascii="Times New Roman" w:hAnsi="Times New Roman" w:cs="Times New Roman"/>
          <w:sz w:val="24"/>
          <w:szCs w:val="24"/>
        </w:rPr>
        <w:t xml:space="preserve"> Počet titulů elektronických dokumentů na internetu</w:t>
      </w:r>
    </w:p>
    <w:p w14:paraId="7CD8EE5F" w14:textId="77777777" w:rsidR="004A71D7" w:rsidRPr="00471773" w:rsidRDefault="004A71D7" w:rsidP="00277B22">
      <w:pPr>
        <w:spacing w:after="0" w:line="240" w:lineRule="auto"/>
        <w:jc w:val="both"/>
        <w:rPr>
          <w:rFonts w:ascii="Times New Roman" w:hAnsi="Times New Roman" w:cs="Times New Roman"/>
          <w:sz w:val="24"/>
          <w:szCs w:val="24"/>
          <w:u w:val="single"/>
        </w:rPr>
      </w:pPr>
      <w:r w:rsidRPr="00471773">
        <w:rPr>
          <w:rFonts w:ascii="Times New Roman" w:hAnsi="Times New Roman" w:cs="Times New Roman"/>
          <w:sz w:val="24"/>
          <w:szCs w:val="24"/>
        </w:rPr>
        <w:t>Počet samostatných dokumentů, jako jsou zejména elektronické monografie, průvodce muzea a expozic nebo jejich virtuální prohlídky, katalogy sbírek, katalog knihovny, metodické příručky, výstupy z výzkumných projektů, výroční zprávy apod., které muzeum zpřístupňuje veřejnosti na vlastní webové stránce muzea.</w:t>
      </w:r>
    </w:p>
    <w:p w14:paraId="293DBDC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u w:val="single"/>
        </w:rPr>
        <w:t>Za takové tituly se nepovažují a nevykazují se zde (!)</w:t>
      </w:r>
      <w:r w:rsidRPr="00471773">
        <w:rPr>
          <w:rFonts w:ascii="Times New Roman" w:hAnsi="Times New Roman" w:cs="Times New Roman"/>
          <w:sz w:val="24"/>
          <w:szCs w:val="24"/>
        </w:rPr>
        <w:t xml:space="preserve"> zejména právní předpisy, zřizovací listina a další vnitropodnikové směrnice a pokyny, pozvánky, plakáty a letáky a další propagační materiály, programy a nabídky služeb muzea, oznámení a rozhodnutí, různá informační sdělení a korespondence.    </w:t>
      </w:r>
    </w:p>
    <w:p w14:paraId="40A75516" w14:textId="77777777" w:rsidR="004A71D7" w:rsidRPr="00471773" w:rsidRDefault="004A71D7" w:rsidP="00277B22">
      <w:pPr>
        <w:spacing w:after="0" w:line="240" w:lineRule="auto"/>
        <w:jc w:val="both"/>
        <w:rPr>
          <w:rFonts w:ascii="Times New Roman" w:hAnsi="Times New Roman" w:cs="Times New Roman"/>
          <w:sz w:val="24"/>
          <w:szCs w:val="24"/>
        </w:rPr>
      </w:pPr>
    </w:p>
    <w:p w14:paraId="6E78113E" w14:textId="1CFB153A" w:rsidR="004A71D7" w:rsidRPr="00471773" w:rsidRDefault="004A71D7" w:rsidP="00C93E46">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025</w:t>
      </w:r>
      <w:r w:rsidR="00A60956">
        <w:rPr>
          <w:rStyle w:val="Siln"/>
          <w:rFonts w:ascii="Times New Roman" w:hAnsi="Times New Roman" w:cs="Times New Roman"/>
          <w:sz w:val="24"/>
          <w:szCs w:val="24"/>
        </w:rPr>
        <w:t>6</w:t>
      </w:r>
      <w:r w:rsidRPr="00471773">
        <w:rPr>
          <w:rStyle w:val="Siln"/>
          <w:rFonts w:ascii="Times New Roman" w:hAnsi="Times New Roman" w:cs="Times New Roman"/>
          <w:sz w:val="24"/>
          <w:szCs w:val="24"/>
        </w:rPr>
        <w:t xml:space="preserve"> Počet titulů z ř. 024</w:t>
      </w:r>
      <w:r w:rsidR="00A60956">
        <w:rPr>
          <w:rStyle w:val="Siln"/>
          <w:rFonts w:ascii="Times New Roman" w:hAnsi="Times New Roman" w:cs="Times New Roman"/>
          <w:sz w:val="24"/>
          <w:szCs w:val="24"/>
        </w:rPr>
        <w:t>7</w:t>
      </w:r>
      <w:r w:rsidRPr="00471773">
        <w:rPr>
          <w:rStyle w:val="Siln"/>
          <w:rFonts w:ascii="Times New Roman" w:hAnsi="Times New Roman" w:cs="Times New Roman"/>
          <w:sz w:val="24"/>
          <w:szCs w:val="24"/>
        </w:rPr>
        <w:t>, ř. 024</w:t>
      </w:r>
      <w:r w:rsidR="00A60956">
        <w:rPr>
          <w:rStyle w:val="Siln"/>
          <w:rFonts w:ascii="Times New Roman" w:hAnsi="Times New Roman" w:cs="Times New Roman"/>
          <w:sz w:val="24"/>
          <w:szCs w:val="24"/>
        </w:rPr>
        <w:t>9</w:t>
      </w:r>
      <w:r w:rsidRPr="00471773">
        <w:rPr>
          <w:rStyle w:val="Siln"/>
          <w:rFonts w:ascii="Times New Roman" w:hAnsi="Times New Roman" w:cs="Times New Roman"/>
          <w:sz w:val="24"/>
          <w:szCs w:val="24"/>
        </w:rPr>
        <w:t>, ř. 02</w:t>
      </w:r>
      <w:r w:rsidR="00A60956">
        <w:rPr>
          <w:rStyle w:val="Siln"/>
          <w:rFonts w:ascii="Times New Roman" w:hAnsi="Times New Roman" w:cs="Times New Roman"/>
          <w:sz w:val="24"/>
          <w:szCs w:val="24"/>
        </w:rPr>
        <w:t>51</w:t>
      </w:r>
      <w:r w:rsidRPr="00471773">
        <w:rPr>
          <w:rStyle w:val="Siln"/>
          <w:rFonts w:ascii="Times New Roman" w:hAnsi="Times New Roman" w:cs="Times New Roman"/>
          <w:sz w:val="24"/>
          <w:szCs w:val="24"/>
        </w:rPr>
        <w:t>, ř. 02</w:t>
      </w:r>
      <w:r w:rsidR="00A60956">
        <w:rPr>
          <w:rStyle w:val="Siln"/>
          <w:rFonts w:ascii="Times New Roman" w:hAnsi="Times New Roman" w:cs="Times New Roman"/>
          <w:sz w:val="24"/>
          <w:szCs w:val="24"/>
        </w:rPr>
        <w:t>53</w:t>
      </w:r>
      <w:r w:rsidRPr="00471773">
        <w:rPr>
          <w:rStyle w:val="Siln"/>
          <w:rFonts w:ascii="Times New Roman" w:hAnsi="Times New Roman" w:cs="Times New Roman"/>
          <w:sz w:val="24"/>
          <w:szCs w:val="24"/>
        </w:rPr>
        <w:t>, ř. 025</w:t>
      </w:r>
      <w:r w:rsidR="00A60956">
        <w:rPr>
          <w:rStyle w:val="Siln"/>
          <w:rFonts w:ascii="Times New Roman" w:hAnsi="Times New Roman" w:cs="Times New Roman"/>
          <w:sz w:val="24"/>
          <w:szCs w:val="24"/>
        </w:rPr>
        <w:t>5</w:t>
      </w:r>
      <w:r w:rsidRPr="00471773">
        <w:rPr>
          <w:rStyle w:val="Siln"/>
          <w:rFonts w:ascii="Times New Roman" w:hAnsi="Times New Roman" w:cs="Times New Roman"/>
          <w:sz w:val="24"/>
          <w:szCs w:val="24"/>
        </w:rPr>
        <w:t>, které jsou autorskými díly zaměstnanců muzea</w:t>
      </w:r>
    </w:p>
    <w:p w14:paraId="0F3A7914" w14:textId="307E27AC"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 celkového počtu titulů vydaných ve vykazovaném roce muzeem (ř. 024</w:t>
      </w:r>
      <w:r w:rsidR="00A60956">
        <w:rPr>
          <w:rFonts w:ascii="Times New Roman" w:hAnsi="Times New Roman" w:cs="Times New Roman"/>
          <w:sz w:val="24"/>
          <w:szCs w:val="24"/>
        </w:rPr>
        <w:t>7</w:t>
      </w:r>
      <w:r w:rsidRPr="00471773">
        <w:rPr>
          <w:rFonts w:ascii="Times New Roman" w:hAnsi="Times New Roman" w:cs="Times New Roman"/>
          <w:sz w:val="24"/>
          <w:szCs w:val="24"/>
        </w:rPr>
        <w:t>, ř. 024</w:t>
      </w:r>
      <w:r w:rsidR="00A60956">
        <w:rPr>
          <w:rFonts w:ascii="Times New Roman" w:hAnsi="Times New Roman" w:cs="Times New Roman"/>
          <w:sz w:val="24"/>
          <w:szCs w:val="24"/>
        </w:rPr>
        <w:t>9</w:t>
      </w:r>
      <w:r w:rsidRPr="00471773">
        <w:rPr>
          <w:rFonts w:ascii="Times New Roman" w:hAnsi="Times New Roman" w:cs="Times New Roman"/>
          <w:sz w:val="24"/>
          <w:szCs w:val="24"/>
        </w:rPr>
        <w:t>, ř. 02</w:t>
      </w:r>
      <w:r w:rsidR="00A60956">
        <w:rPr>
          <w:rFonts w:ascii="Times New Roman" w:hAnsi="Times New Roman" w:cs="Times New Roman"/>
          <w:sz w:val="24"/>
          <w:szCs w:val="24"/>
        </w:rPr>
        <w:t>51</w:t>
      </w:r>
      <w:r w:rsidRPr="00471773">
        <w:rPr>
          <w:rFonts w:ascii="Times New Roman" w:hAnsi="Times New Roman" w:cs="Times New Roman"/>
          <w:sz w:val="24"/>
          <w:szCs w:val="24"/>
        </w:rPr>
        <w:t>, ř. 02</w:t>
      </w:r>
      <w:r w:rsidR="00A60956">
        <w:rPr>
          <w:rFonts w:ascii="Times New Roman" w:hAnsi="Times New Roman" w:cs="Times New Roman"/>
          <w:sz w:val="24"/>
          <w:szCs w:val="24"/>
        </w:rPr>
        <w:t>53</w:t>
      </w:r>
      <w:r w:rsidRPr="00471773">
        <w:rPr>
          <w:rFonts w:ascii="Times New Roman" w:hAnsi="Times New Roman" w:cs="Times New Roman"/>
          <w:sz w:val="24"/>
          <w:szCs w:val="24"/>
        </w:rPr>
        <w:t>, ř. 025</w:t>
      </w:r>
      <w:r w:rsidR="00A60956">
        <w:rPr>
          <w:rFonts w:ascii="Times New Roman" w:hAnsi="Times New Roman" w:cs="Times New Roman"/>
          <w:sz w:val="24"/>
          <w:szCs w:val="24"/>
        </w:rPr>
        <w:t>5</w:t>
      </w:r>
      <w:r w:rsidRPr="00471773">
        <w:rPr>
          <w:rFonts w:ascii="Times New Roman" w:hAnsi="Times New Roman" w:cs="Times New Roman"/>
          <w:sz w:val="24"/>
          <w:szCs w:val="24"/>
        </w:rPr>
        <w:t>) se uvede počet titulů, které jsou autorským dílem zaměstnanců muzea, nebo na jejichž obsahu se zaměstnanci muzea autorsky podíleli</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(např. článek ve sborníku vydaném muzeem, kapitola v monografii vydané muzeem apod.). Za takové tituly se (bez ohledu na autorský podíl zaměstnanců muzea) považují také např. katalogy nebo průvodce expozic, výstav a sbírek muzea.</w:t>
      </w:r>
    </w:p>
    <w:p w14:paraId="5143A9F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Tato položka je statistickým výkazem autorského podílu zaměstnanců muzea na celkovém objemu vydavatelské činnosti muzea (ne všech titulů publikovaných kdekoliv zaměstnanci muzea)!</w:t>
      </w:r>
    </w:p>
    <w:p w14:paraId="2BDD31D1" w14:textId="77777777" w:rsidR="004A71D7" w:rsidRPr="00471773" w:rsidRDefault="004A71D7" w:rsidP="00277B22">
      <w:pPr>
        <w:spacing w:after="0" w:line="240" w:lineRule="auto"/>
        <w:jc w:val="both"/>
        <w:rPr>
          <w:rFonts w:ascii="Times New Roman" w:hAnsi="Times New Roman" w:cs="Times New Roman"/>
          <w:sz w:val="24"/>
          <w:szCs w:val="24"/>
        </w:rPr>
      </w:pPr>
    </w:p>
    <w:p w14:paraId="5FCCEFC6" w14:textId="0179EF2F"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025</w:t>
      </w:r>
      <w:r w:rsidR="00A60956">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Počet dnů, kdy bylo muzeum otevřeno pro veřejnost</w:t>
      </w:r>
    </w:p>
    <w:p w14:paraId="5417586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dnů v roce, po které muzeum zpřístupnilo výstavní prostory veřejnosti. Pokud muzeum provozuje několik samostatných objektů, uvede se nejdelší časový interval, kdy bylo muzeum v těchto objektech otevřeno.</w:t>
      </w:r>
    </w:p>
    <w:p w14:paraId="1EA6EFE3" w14:textId="77777777" w:rsidR="004A71D7" w:rsidRPr="00471773" w:rsidRDefault="004A71D7" w:rsidP="00277B22">
      <w:pPr>
        <w:spacing w:after="0" w:line="240" w:lineRule="auto"/>
        <w:jc w:val="both"/>
        <w:rPr>
          <w:rFonts w:ascii="Times New Roman" w:hAnsi="Times New Roman" w:cs="Times New Roman"/>
          <w:sz w:val="24"/>
          <w:szCs w:val="24"/>
        </w:rPr>
      </w:pPr>
    </w:p>
    <w:p w14:paraId="06AF1E00" w14:textId="77777777" w:rsidR="003C0F99" w:rsidRDefault="003C0F99" w:rsidP="00277B22">
      <w:pPr>
        <w:spacing w:after="0" w:line="240" w:lineRule="auto"/>
        <w:jc w:val="both"/>
        <w:rPr>
          <w:rStyle w:val="Siln"/>
          <w:rFonts w:ascii="Times New Roman" w:hAnsi="Times New Roman" w:cs="Times New Roman"/>
          <w:sz w:val="24"/>
          <w:szCs w:val="24"/>
        </w:rPr>
      </w:pPr>
    </w:p>
    <w:p w14:paraId="054D9F1A"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Příklady výpočtu:</w:t>
      </w:r>
    </w:p>
    <w:p w14:paraId="0DDD4E70"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1. Muzeum má 1 objekt a bylo otevřeno od 1. května do 30. 9. 2011 každý den kromě pondělí, kdy byl zavírací den. V neděli bylo otevřeno jenom odpoledne, tedy půl dne.</w:t>
      </w:r>
    </w:p>
    <w:p w14:paraId="7E16D5A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 kalendáři zjistíme, že na tu dobu připadá celkem 153 dnů; odečteme 22 pondělků (zavírací den) a 22 nedělí vydělíme dvěma (otevřeno jenom půl dne). Dostaneme číslo 120 dnů, kdy bylo muzeum veřejnosti otevřeno.</w:t>
      </w:r>
    </w:p>
    <w:p w14:paraId="4D1080DA" w14:textId="77777777" w:rsidR="004A71D7" w:rsidRPr="00471773" w:rsidRDefault="004A71D7" w:rsidP="00277B22">
      <w:pPr>
        <w:spacing w:after="0" w:line="240" w:lineRule="auto"/>
        <w:jc w:val="both"/>
        <w:rPr>
          <w:rFonts w:ascii="Times New Roman" w:hAnsi="Times New Roman" w:cs="Times New Roman"/>
          <w:sz w:val="24"/>
          <w:szCs w:val="24"/>
        </w:rPr>
      </w:pPr>
    </w:p>
    <w:p w14:paraId="0D2C02C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2. Muzeum provozuje 2 objekty - objekt A, B, které nemají otevřeno ve stejnou dobu. Objekt A byl přístupný v </w:t>
      </w:r>
      <w:r w:rsidRPr="00471773">
        <w:rPr>
          <w:rFonts w:ascii="Times New Roman" w:hAnsi="Times New Roman" w:cs="Times New Roman"/>
          <w:sz w:val="24"/>
          <w:szCs w:val="24"/>
          <w:u w:val="single"/>
        </w:rPr>
        <w:t>lednu a únoru</w:t>
      </w:r>
      <w:r w:rsidRPr="00471773">
        <w:rPr>
          <w:rFonts w:ascii="Times New Roman" w:hAnsi="Times New Roman" w:cs="Times New Roman"/>
          <w:sz w:val="24"/>
          <w:szCs w:val="24"/>
        </w:rPr>
        <w:t xml:space="preserve"> celkem 30 dnů, objekt B byl otevřen </w:t>
      </w:r>
      <w:r w:rsidRPr="00471773">
        <w:rPr>
          <w:rFonts w:ascii="Times New Roman" w:hAnsi="Times New Roman" w:cs="Times New Roman"/>
          <w:sz w:val="24"/>
          <w:szCs w:val="24"/>
          <w:u w:val="single"/>
        </w:rPr>
        <w:t>od května do října</w:t>
      </w:r>
      <w:r w:rsidRPr="00471773">
        <w:rPr>
          <w:rFonts w:ascii="Times New Roman" w:hAnsi="Times New Roman" w:cs="Times New Roman"/>
          <w:sz w:val="24"/>
          <w:szCs w:val="24"/>
        </w:rPr>
        <w:t xml:space="preserve"> celkem 90 dnů. Muzeum vykáže součet otevírací doby v obou objektech, tj. celkem 120 dnů.</w:t>
      </w:r>
    </w:p>
    <w:p w14:paraId="6C73BFD2" w14:textId="77777777" w:rsidR="004A71D7" w:rsidRPr="00471773" w:rsidRDefault="004A71D7" w:rsidP="00277B22">
      <w:pPr>
        <w:spacing w:after="0" w:line="240" w:lineRule="auto"/>
        <w:jc w:val="both"/>
        <w:rPr>
          <w:rFonts w:ascii="Times New Roman" w:hAnsi="Times New Roman" w:cs="Times New Roman"/>
          <w:sz w:val="24"/>
          <w:szCs w:val="24"/>
        </w:rPr>
      </w:pPr>
    </w:p>
    <w:p w14:paraId="2F92BD39"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3. Muzeum má 2 zpřístupněné objekty - objekt A, B - také ty nemají otevřeno stejně, ale jejich otevírací doba se částečně překrývá. Objekt A byl otevřen </w:t>
      </w:r>
      <w:r w:rsidRPr="00471773">
        <w:rPr>
          <w:rFonts w:ascii="Times New Roman" w:hAnsi="Times New Roman" w:cs="Times New Roman"/>
          <w:sz w:val="24"/>
          <w:szCs w:val="24"/>
          <w:u w:val="single"/>
        </w:rPr>
        <w:t>od května do září</w:t>
      </w:r>
      <w:r w:rsidRPr="00471773">
        <w:rPr>
          <w:rFonts w:ascii="Times New Roman" w:hAnsi="Times New Roman" w:cs="Times New Roman"/>
          <w:sz w:val="24"/>
          <w:szCs w:val="24"/>
        </w:rPr>
        <w:t xml:space="preserve"> celkem 80 dnů, objekt B byl otevřen </w:t>
      </w:r>
      <w:r w:rsidRPr="00471773">
        <w:rPr>
          <w:rFonts w:ascii="Times New Roman" w:hAnsi="Times New Roman" w:cs="Times New Roman"/>
          <w:sz w:val="24"/>
          <w:szCs w:val="24"/>
          <w:u w:val="single"/>
        </w:rPr>
        <w:t xml:space="preserve">od února do listopadu </w:t>
      </w:r>
      <w:r w:rsidRPr="00471773">
        <w:rPr>
          <w:rFonts w:ascii="Times New Roman" w:hAnsi="Times New Roman" w:cs="Times New Roman"/>
          <w:sz w:val="24"/>
          <w:szCs w:val="24"/>
        </w:rPr>
        <w:t>celkem 120 dnů. Muzeum vykáže 120 dnů, neboť oněch 80 dnů v objektu A se časově překrývá s nejdelším intervalem otevírací doby v objektu B.</w:t>
      </w:r>
    </w:p>
    <w:p w14:paraId="2B71F6C5" w14:textId="77777777" w:rsidR="004A71D7" w:rsidRPr="00471773" w:rsidRDefault="004A71D7" w:rsidP="00277B22">
      <w:pPr>
        <w:spacing w:after="0" w:line="240" w:lineRule="auto"/>
        <w:jc w:val="both"/>
        <w:rPr>
          <w:rFonts w:ascii="Times New Roman" w:hAnsi="Times New Roman" w:cs="Times New Roman"/>
          <w:sz w:val="24"/>
          <w:szCs w:val="24"/>
        </w:rPr>
      </w:pPr>
    </w:p>
    <w:p w14:paraId="4E14ACD9"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Za 1 den se považuje otevírací doba v rozsahu nejméně 6 hod. čistého času bez poledních aj. přestávek v daném dni. Je-li otevírací doba v objektu muzea aspoň 4 hod. čistého času v daném dni, vykazuje se tato doba jako ½ den.  </w:t>
      </w:r>
    </w:p>
    <w:p w14:paraId="0A37CD0A" w14:textId="77777777" w:rsidR="004A71D7" w:rsidRPr="00471773" w:rsidRDefault="004A71D7" w:rsidP="00277B22">
      <w:pPr>
        <w:spacing w:after="0" w:line="240" w:lineRule="auto"/>
        <w:jc w:val="both"/>
        <w:rPr>
          <w:rFonts w:ascii="Times New Roman" w:hAnsi="Times New Roman" w:cs="Times New Roman"/>
          <w:sz w:val="24"/>
          <w:szCs w:val="24"/>
        </w:rPr>
      </w:pPr>
    </w:p>
    <w:p w14:paraId="19C1A1B2"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Jestliže je muzeum otevřeno nepravidelně (např. jenom na vyžádání a pro předem ohlášené návštěvy) nebo je otevřeno méně než 4 hod. denně, sečtou se hodiny těchto otevíracích dob za rok a dělí číslem 8 (doba obvyklé pracovní doby). Výsledek se potom uvede do počtu dnů zpřístupněných výstavních prostor za rok.</w:t>
      </w:r>
    </w:p>
    <w:p w14:paraId="3464F1D2" w14:textId="77777777" w:rsidR="004A71D7" w:rsidRPr="00471773" w:rsidRDefault="004A71D7" w:rsidP="00277B22">
      <w:pPr>
        <w:spacing w:after="0" w:line="240" w:lineRule="auto"/>
        <w:jc w:val="both"/>
        <w:rPr>
          <w:rFonts w:ascii="Times New Roman" w:hAnsi="Times New Roman" w:cs="Times New Roman"/>
          <w:sz w:val="24"/>
          <w:szCs w:val="24"/>
        </w:rPr>
      </w:pPr>
    </w:p>
    <w:p w14:paraId="1F9DDC0F"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Vykázání tohoto údaje je třeba věnovat náležitou pozornost, neboť je jedním z důležitých podkladů (nikoliv ale jediným) pro výpočet intenzity návštěvnosti muzea v rámci benchmarkingu. </w:t>
      </w:r>
    </w:p>
    <w:p w14:paraId="060FEBF7" w14:textId="77777777" w:rsidR="004A71D7" w:rsidRPr="00471773" w:rsidRDefault="004A71D7" w:rsidP="00277B22">
      <w:pPr>
        <w:spacing w:after="0" w:line="240" w:lineRule="auto"/>
        <w:jc w:val="both"/>
        <w:rPr>
          <w:rFonts w:ascii="Times New Roman" w:hAnsi="Times New Roman" w:cs="Times New Roman"/>
          <w:sz w:val="24"/>
          <w:szCs w:val="24"/>
        </w:rPr>
      </w:pPr>
    </w:p>
    <w:p w14:paraId="2BDC2545" w14:textId="1D681934"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0259 Kontrolní součet (ř. 0201 až 025</w:t>
      </w:r>
      <w:r w:rsidR="00CE3630">
        <w:rPr>
          <w:rStyle w:val="Siln"/>
          <w:rFonts w:ascii="Times New Roman" w:hAnsi="Times New Roman" w:cs="Times New Roman"/>
          <w:sz w:val="24"/>
          <w:szCs w:val="24"/>
        </w:rPr>
        <w:t>7</w:t>
      </w:r>
      <w:r w:rsidRPr="00471773">
        <w:rPr>
          <w:rStyle w:val="Siln"/>
          <w:rFonts w:ascii="Times New Roman" w:hAnsi="Times New Roman" w:cs="Times New Roman"/>
          <w:sz w:val="24"/>
          <w:szCs w:val="24"/>
        </w:rPr>
        <w:t>)</w:t>
      </w:r>
    </w:p>
    <w:p w14:paraId="378E86EF" w14:textId="77777777" w:rsidR="004A71D7" w:rsidRPr="00471773" w:rsidRDefault="004A71D7" w:rsidP="00277B22">
      <w:pPr>
        <w:spacing w:after="0" w:line="240" w:lineRule="auto"/>
        <w:jc w:val="both"/>
        <w:rPr>
          <w:rFonts w:ascii="Times New Roman" w:hAnsi="Times New Roman" w:cs="Times New Roman"/>
          <w:sz w:val="24"/>
          <w:szCs w:val="24"/>
        </w:rPr>
      </w:pPr>
    </w:p>
    <w:p w14:paraId="71DB4182" w14:textId="77777777" w:rsidR="004A71D7" w:rsidRPr="007A27B1" w:rsidRDefault="00471773" w:rsidP="00277B22">
      <w:pPr>
        <w:pStyle w:val="Nadpis7"/>
        <w:spacing w:line="240" w:lineRule="auto"/>
        <w:jc w:val="both"/>
        <w:rPr>
          <w:b/>
          <w:sz w:val="28"/>
          <w:szCs w:val="28"/>
        </w:rPr>
      </w:pPr>
      <w:r w:rsidRPr="007A27B1">
        <w:rPr>
          <w:b/>
          <w:sz w:val="28"/>
          <w:szCs w:val="28"/>
        </w:rPr>
        <w:t xml:space="preserve">III. </w:t>
      </w:r>
      <w:r w:rsidR="004A71D7" w:rsidRPr="007A27B1">
        <w:rPr>
          <w:b/>
          <w:sz w:val="28"/>
          <w:szCs w:val="28"/>
          <w:u w:val="single"/>
        </w:rPr>
        <w:t>ZAMĚSTNANCI</w:t>
      </w:r>
    </w:p>
    <w:p w14:paraId="036D0B65" w14:textId="77777777" w:rsidR="004A71D7" w:rsidRPr="00471773" w:rsidRDefault="004A71D7" w:rsidP="00277B22">
      <w:pPr>
        <w:spacing w:after="0" w:line="240" w:lineRule="auto"/>
        <w:jc w:val="both"/>
        <w:rPr>
          <w:rFonts w:ascii="Times New Roman" w:hAnsi="Times New Roman" w:cs="Times New Roman"/>
          <w:sz w:val="24"/>
          <w:szCs w:val="24"/>
        </w:rPr>
      </w:pPr>
    </w:p>
    <w:p w14:paraId="095ADC3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0301 Celkový počet pracujících (fyzických) osob</w:t>
      </w:r>
    </w:p>
    <w:p w14:paraId="7DBED822"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Zahrnuje zaměstnance, dobrovolníky, u privátních muzeí též podnikatele apod.</w:t>
      </w:r>
    </w:p>
    <w:p w14:paraId="1D768C5C" w14:textId="77777777" w:rsidR="004A71D7" w:rsidRPr="00471773" w:rsidRDefault="004A71D7" w:rsidP="00277B22">
      <w:pPr>
        <w:spacing w:after="0" w:line="240" w:lineRule="auto"/>
        <w:jc w:val="both"/>
        <w:rPr>
          <w:rFonts w:ascii="Times New Roman" w:hAnsi="Times New Roman" w:cs="Times New Roman"/>
          <w:sz w:val="24"/>
          <w:szCs w:val="24"/>
        </w:rPr>
      </w:pPr>
    </w:p>
    <w:p w14:paraId="67F37093"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0302 Počet zaměstnanců (přepočtený stav)</w:t>
      </w:r>
    </w:p>
    <w:p w14:paraId="0132985D" w14:textId="612AA03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průměrný evidenční počet zaměstnanců </w:t>
      </w:r>
      <w:r w:rsidR="00457659">
        <w:rPr>
          <w:rFonts w:ascii="Times New Roman" w:hAnsi="Times New Roman" w:cs="Times New Roman"/>
          <w:sz w:val="24"/>
          <w:szCs w:val="24"/>
        </w:rPr>
        <w:t xml:space="preserve">s přesností na jedno desetinné místo </w:t>
      </w:r>
      <w:r w:rsidRPr="00471773">
        <w:rPr>
          <w:rFonts w:ascii="Times New Roman" w:hAnsi="Times New Roman" w:cs="Times New Roman"/>
          <w:sz w:val="24"/>
          <w:szCs w:val="24"/>
        </w:rPr>
        <w:t>(přepočtený stav) za sledovaný rok. Metodicky odpovídá ukazateli uvedenému na příslušném čtvrtletním výkazu o práci</w:t>
      </w:r>
      <w:r w:rsidR="00457659">
        <w:rPr>
          <w:rFonts w:ascii="Times New Roman" w:hAnsi="Times New Roman" w:cs="Times New Roman"/>
          <w:sz w:val="24"/>
          <w:szCs w:val="24"/>
        </w:rPr>
        <w:t>.</w:t>
      </w:r>
    </w:p>
    <w:p w14:paraId="0D0BDCEA" w14:textId="77777777" w:rsidR="004A71D7" w:rsidRPr="00471773" w:rsidRDefault="004A71D7" w:rsidP="00277B22">
      <w:pPr>
        <w:spacing w:after="0" w:line="240" w:lineRule="auto"/>
        <w:jc w:val="both"/>
        <w:rPr>
          <w:rFonts w:ascii="Times New Roman" w:hAnsi="Times New Roman" w:cs="Times New Roman"/>
          <w:sz w:val="24"/>
          <w:szCs w:val="24"/>
        </w:rPr>
      </w:pPr>
    </w:p>
    <w:p w14:paraId="1B26A82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0303 z toho odborných pracovníků (přepočtený stav), (tj. z ř. 0302)</w:t>
      </w:r>
    </w:p>
    <w:p w14:paraId="79AED6D7" w14:textId="7894071F" w:rsidR="003408F4"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Jako odborní pracovníci se </w:t>
      </w:r>
      <w:r w:rsidR="003408F4">
        <w:rPr>
          <w:rFonts w:ascii="Times New Roman" w:hAnsi="Times New Roman" w:cs="Times New Roman"/>
          <w:sz w:val="24"/>
          <w:szCs w:val="24"/>
        </w:rPr>
        <w:t>pro účely tohoto výkazu uvádějí</w:t>
      </w:r>
      <w:r w:rsidRPr="00471773">
        <w:rPr>
          <w:rFonts w:ascii="Times New Roman" w:hAnsi="Times New Roman" w:cs="Times New Roman"/>
          <w:sz w:val="24"/>
          <w:szCs w:val="24"/>
        </w:rPr>
        <w:t xml:space="preserve"> vědečtí pracovníci (výzkumní a vývojoví pracovníci), kurátoři sbírek, odborní knihovníci,</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kvalifikovaní konzervátoři, restaurátoři, preparátoři, muzejní pedagogové, lektoři a pracovníci managementu</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(ředitelé a jejich náměstci, vedoucí ekonomové</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vedoucí organizačních útvarů zajišťujících odbornou správu muzejních sbírek nebo prezentační činnosti muzea), přičemž pojmenování jejich pozice v organizační struktuře</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instituce a dosažené nejvyšší vzdělání není pro výkaz rozhodující.</w:t>
      </w:r>
      <w:r w:rsidR="003408F4">
        <w:rPr>
          <w:rFonts w:ascii="Times New Roman" w:hAnsi="Times New Roman" w:cs="Times New Roman"/>
          <w:sz w:val="24"/>
          <w:szCs w:val="24"/>
        </w:rPr>
        <w:t xml:space="preserve"> </w:t>
      </w:r>
      <w:r w:rsidR="00C95EF0" w:rsidRPr="00CB43A7">
        <w:rPr>
          <w:rFonts w:ascii="Times New Roman" w:hAnsi="Times New Roman" w:cs="Times New Roman"/>
          <w:sz w:val="24"/>
          <w:szCs w:val="24"/>
          <w:u w:val="single"/>
        </w:rPr>
        <w:t>Za odborného pracovníka se tedy považuje například v malém muzeu jeho vedoucí nebo správce, byť svou vedoucí funkci vykonává jenom zčásti svého úvazku.</w:t>
      </w:r>
      <w:r w:rsidRPr="00471773">
        <w:rPr>
          <w:rFonts w:ascii="Times New Roman" w:hAnsi="Times New Roman" w:cs="Times New Roman"/>
          <w:sz w:val="24"/>
          <w:szCs w:val="24"/>
        </w:rPr>
        <w:t xml:space="preserve"> </w:t>
      </w:r>
    </w:p>
    <w:p w14:paraId="7531B373" w14:textId="77777777" w:rsidR="003408F4" w:rsidRDefault="003408F4" w:rsidP="00277B22">
      <w:pPr>
        <w:spacing w:after="0" w:line="240" w:lineRule="auto"/>
        <w:jc w:val="both"/>
        <w:rPr>
          <w:rFonts w:ascii="Times New Roman" w:hAnsi="Times New Roman" w:cs="Times New Roman"/>
          <w:sz w:val="24"/>
          <w:szCs w:val="24"/>
        </w:rPr>
      </w:pPr>
    </w:p>
    <w:p w14:paraId="350E5094" w14:textId="30BE61D3" w:rsidR="004A71D7" w:rsidRPr="003408F4"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Počet odborných pracovníků se vykazuje v přepočtu na plně zaměstnané osoby. </w:t>
      </w:r>
      <w:r w:rsidRPr="003408F4">
        <w:rPr>
          <w:rFonts w:ascii="Times New Roman" w:hAnsi="Times New Roman" w:cs="Times New Roman"/>
          <w:sz w:val="24"/>
          <w:szCs w:val="24"/>
          <w:u w:val="single"/>
        </w:rPr>
        <w:t xml:space="preserve">Je-li zaměstnanec odborným pracovníkem podle této klasifikace jenom z části svého úvazku (tj. plní též </w:t>
      </w:r>
      <w:r w:rsidR="003408F4">
        <w:rPr>
          <w:rFonts w:ascii="Times New Roman" w:hAnsi="Times New Roman" w:cs="Times New Roman"/>
          <w:sz w:val="24"/>
          <w:szCs w:val="24"/>
          <w:u w:val="single"/>
        </w:rPr>
        <w:t xml:space="preserve">jiné </w:t>
      </w:r>
      <w:r w:rsidRPr="003408F4">
        <w:rPr>
          <w:rFonts w:ascii="Times New Roman" w:hAnsi="Times New Roman" w:cs="Times New Roman"/>
          <w:sz w:val="24"/>
          <w:szCs w:val="24"/>
          <w:u w:val="single"/>
        </w:rPr>
        <w:t>úkoly</w:t>
      </w:r>
      <w:r w:rsidR="003408F4">
        <w:rPr>
          <w:rFonts w:ascii="Times New Roman" w:hAnsi="Times New Roman" w:cs="Times New Roman"/>
          <w:sz w:val="24"/>
          <w:szCs w:val="24"/>
          <w:u w:val="single"/>
        </w:rPr>
        <w:t xml:space="preserve"> a činnosti</w:t>
      </w:r>
      <w:r w:rsidRPr="003408F4">
        <w:rPr>
          <w:rFonts w:ascii="Times New Roman" w:hAnsi="Times New Roman" w:cs="Times New Roman"/>
          <w:sz w:val="24"/>
          <w:szCs w:val="24"/>
          <w:u w:val="single"/>
        </w:rPr>
        <w:t xml:space="preserve">, které nespadají do kategorie odborný pracovník), </w:t>
      </w:r>
      <w:r w:rsidR="003408F4">
        <w:rPr>
          <w:rFonts w:ascii="Times New Roman" w:hAnsi="Times New Roman" w:cs="Times New Roman"/>
          <w:sz w:val="24"/>
          <w:szCs w:val="24"/>
          <w:u w:val="single"/>
        </w:rPr>
        <w:t>vykáže</w:t>
      </w:r>
      <w:r w:rsidRPr="003408F4">
        <w:rPr>
          <w:rFonts w:ascii="Times New Roman" w:hAnsi="Times New Roman" w:cs="Times New Roman"/>
          <w:sz w:val="24"/>
          <w:szCs w:val="24"/>
          <w:u w:val="single"/>
        </w:rPr>
        <w:t xml:space="preserve"> se přibližná poměrná část úvazku připadající na činnosti odborného pracovníka.</w:t>
      </w:r>
      <w:r w:rsidR="003408F4">
        <w:rPr>
          <w:rFonts w:ascii="Times New Roman" w:hAnsi="Times New Roman" w:cs="Times New Roman"/>
          <w:sz w:val="24"/>
          <w:szCs w:val="24"/>
        </w:rPr>
        <w:t xml:space="preserve"> </w:t>
      </w:r>
    </w:p>
    <w:p w14:paraId="0135FC86" w14:textId="77777777" w:rsidR="004A71D7" w:rsidRPr="00471773" w:rsidRDefault="004A71D7" w:rsidP="00277B22">
      <w:pPr>
        <w:spacing w:after="0" w:line="240" w:lineRule="auto"/>
        <w:jc w:val="both"/>
        <w:rPr>
          <w:rFonts w:ascii="Times New Roman" w:hAnsi="Times New Roman" w:cs="Times New Roman"/>
          <w:sz w:val="24"/>
          <w:szCs w:val="24"/>
        </w:rPr>
      </w:pPr>
    </w:p>
    <w:p w14:paraId="2FEEF10A" w14:textId="77777777" w:rsidR="00B053E1" w:rsidRDefault="00B053E1" w:rsidP="00277B22">
      <w:pPr>
        <w:spacing w:after="0" w:line="240" w:lineRule="auto"/>
        <w:jc w:val="both"/>
        <w:rPr>
          <w:rStyle w:val="Siln"/>
          <w:rFonts w:ascii="Times New Roman" w:hAnsi="Times New Roman" w:cs="Times New Roman"/>
          <w:sz w:val="24"/>
          <w:szCs w:val="24"/>
        </w:rPr>
      </w:pPr>
    </w:p>
    <w:p w14:paraId="0F2545B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0304 Počet dobrovolných (fyzických) pracovníků z ř. 0301</w:t>
      </w:r>
    </w:p>
    <w:p w14:paraId="23F0FD1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Dobrovolný pracovník je člověk, který bez nároku na finanční odměnu poskytuje svůj čas, svoji energii, vědomosti a dovednosti ve prospěch muzea. Muzeum s ním má uzavřený smluvní vztah. </w:t>
      </w:r>
    </w:p>
    <w:p w14:paraId="6F2A93D4" w14:textId="77777777" w:rsidR="004A71D7" w:rsidRPr="00471773" w:rsidRDefault="004A71D7" w:rsidP="00277B22">
      <w:pPr>
        <w:spacing w:after="0" w:line="240" w:lineRule="auto"/>
        <w:jc w:val="both"/>
        <w:rPr>
          <w:rFonts w:ascii="Times New Roman" w:hAnsi="Times New Roman" w:cs="Times New Roman"/>
          <w:sz w:val="24"/>
          <w:szCs w:val="24"/>
        </w:rPr>
      </w:pPr>
    </w:p>
    <w:p w14:paraId="4F760D7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0305 Počet hodin odpracovaných dobrovolníky ročně</w:t>
      </w:r>
    </w:p>
    <w:p w14:paraId="7EF0A71C"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součet ve prospěch muzea odpracovaných hodin všech dobrovolných pracovníků, vykázaných v ř. 0304. </w:t>
      </w:r>
    </w:p>
    <w:p w14:paraId="7147E58A" w14:textId="77777777" w:rsidR="004A71D7" w:rsidRPr="00471773" w:rsidRDefault="004A71D7" w:rsidP="00277B22">
      <w:pPr>
        <w:spacing w:after="0" w:line="240" w:lineRule="auto"/>
        <w:jc w:val="both"/>
        <w:rPr>
          <w:rFonts w:ascii="Times New Roman" w:hAnsi="Times New Roman" w:cs="Times New Roman"/>
          <w:sz w:val="24"/>
          <w:szCs w:val="24"/>
        </w:rPr>
      </w:pPr>
    </w:p>
    <w:p w14:paraId="6E3DCF73"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0359 Kontrolní součet (ř. 0301 až 0305)</w:t>
      </w:r>
    </w:p>
    <w:p w14:paraId="544C5368" w14:textId="336BE991" w:rsidR="004A71D7" w:rsidRDefault="004A71D7" w:rsidP="00277B22">
      <w:pPr>
        <w:spacing w:after="0" w:line="240" w:lineRule="auto"/>
        <w:jc w:val="both"/>
        <w:rPr>
          <w:rFonts w:ascii="Times New Roman" w:hAnsi="Times New Roman" w:cs="Times New Roman"/>
          <w:sz w:val="24"/>
          <w:szCs w:val="24"/>
        </w:rPr>
      </w:pPr>
    </w:p>
    <w:p w14:paraId="4DEC353E" w14:textId="77777777" w:rsidR="003408F4" w:rsidRPr="00471773" w:rsidRDefault="003408F4" w:rsidP="00277B22">
      <w:pPr>
        <w:spacing w:after="0" w:line="240" w:lineRule="auto"/>
        <w:jc w:val="both"/>
        <w:rPr>
          <w:rFonts w:ascii="Times New Roman" w:hAnsi="Times New Roman" w:cs="Times New Roman"/>
          <w:sz w:val="24"/>
          <w:szCs w:val="24"/>
        </w:rPr>
      </w:pPr>
    </w:p>
    <w:p w14:paraId="0F289487" w14:textId="77777777" w:rsidR="004A71D7" w:rsidRPr="00223152" w:rsidRDefault="00471773" w:rsidP="00277B22">
      <w:pPr>
        <w:pStyle w:val="Nadpis7"/>
        <w:spacing w:line="240" w:lineRule="auto"/>
        <w:jc w:val="both"/>
        <w:rPr>
          <w:b/>
          <w:sz w:val="28"/>
          <w:szCs w:val="28"/>
        </w:rPr>
      </w:pPr>
      <w:r w:rsidRPr="00223152">
        <w:rPr>
          <w:b/>
          <w:sz w:val="28"/>
          <w:szCs w:val="28"/>
        </w:rPr>
        <w:t xml:space="preserve">IV. </w:t>
      </w:r>
      <w:r w:rsidR="004A71D7" w:rsidRPr="00223152">
        <w:rPr>
          <w:b/>
          <w:sz w:val="28"/>
          <w:szCs w:val="28"/>
          <w:u w:val="single"/>
        </w:rPr>
        <w:t>PŘÍJMY RESP. VÝNOSY</w:t>
      </w:r>
    </w:p>
    <w:p w14:paraId="22D6A70F" w14:textId="77777777" w:rsidR="004A71D7" w:rsidRPr="00471773" w:rsidRDefault="004A71D7" w:rsidP="00277B22">
      <w:pPr>
        <w:spacing w:after="0" w:line="240" w:lineRule="auto"/>
        <w:jc w:val="both"/>
        <w:rPr>
          <w:rFonts w:ascii="Times New Roman" w:hAnsi="Times New Roman" w:cs="Times New Roman"/>
          <w:sz w:val="24"/>
          <w:szCs w:val="24"/>
        </w:rPr>
      </w:pPr>
    </w:p>
    <w:p w14:paraId="1FD39DC7" w14:textId="77777777" w:rsidR="004A71D7" w:rsidRPr="00471773" w:rsidRDefault="004A71D7" w:rsidP="00277B22">
      <w:pPr>
        <w:spacing w:after="0" w:line="240" w:lineRule="auto"/>
        <w:jc w:val="both"/>
        <w:rPr>
          <w:rFonts w:ascii="Times New Roman" w:hAnsi="Times New Roman" w:cs="Times New Roman"/>
          <w:sz w:val="24"/>
          <w:szCs w:val="24"/>
        </w:rPr>
      </w:pPr>
      <w:r w:rsidRPr="003408F4">
        <w:rPr>
          <w:rFonts w:ascii="Times New Roman" w:hAnsi="Times New Roman" w:cs="Times New Roman"/>
          <w:b/>
          <w:bCs/>
          <w:sz w:val="24"/>
          <w:szCs w:val="24"/>
          <w:u w:val="single"/>
        </w:rPr>
        <w:t>Vyplňuje se v tis. Kč na jedno desetinné místo</w:t>
      </w:r>
      <w:r w:rsidRPr="00471773">
        <w:rPr>
          <w:rFonts w:ascii="Times New Roman" w:hAnsi="Times New Roman" w:cs="Times New Roman"/>
          <w:sz w:val="24"/>
          <w:szCs w:val="24"/>
        </w:rPr>
        <w:t xml:space="preserve"> (např. 1 400 Kč = 1,4 v tis. Kč)</w:t>
      </w:r>
    </w:p>
    <w:p w14:paraId="14589F08" w14:textId="77777777" w:rsidR="004A71D7" w:rsidRPr="00471773" w:rsidRDefault="004A71D7" w:rsidP="00277B22">
      <w:pPr>
        <w:spacing w:after="0" w:line="240" w:lineRule="auto"/>
        <w:jc w:val="both"/>
        <w:rPr>
          <w:rFonts w:ascii="Times New Roman" w:hAnsi="Times New Roman" w:cs="Times New Roman"/>
          <w:sz w:val="24"/>
          <w:szCs w:val="24"/>
        </w:rPr>
      </w:pPr>
    </w:p>
    <w:p w14:paraId="26D9B12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0401 Tržby za vlastní výkony (výrobky, služby) a za zboží</w:t>
      </w:r>
    </w:p>
    <w:p w14:paraId="086ED8D4" w14:textId="77777777" w:rsidR="004A71D7" w:rsidRPr="00471773" w:rsidRDefault="004A71D7" w:rsidP="00277B22">
      <w:pPr>
        <w:spacing w:after="0" w:line="240" w:lineRule="auto"/>
        <w:jc w:val="both"/>
        <w:rPr>
          <w:rFonts w:ascii="Times New Roman" w:hAnsi="Times New Roman" w:cs="Times New Roman"/>
          <w:sz w:val="24"/>
          <w:szCs w:val="24"/>
        </w:rPr>
      </w:pPr>
    </w:p>
    <w:p w14:paraId="1F80E973"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0402 z toho vybrané vstupné (tj. z ř. 0401)</w:t>
      </w:r>
    </w:p>
    <w:p w14:paraId="2F88AF9A" w14:textId="77777777" w:rsidR="004A71D7" w:rsidRPr="00471773" w:rsidRDefault="004A71D7" w:rsidP="00277B22">
      <w:pPr>
        <w:spacing w:after="0" w:line="240" w:lineRule="auto"/>
        <w:jc w:val="both"/>
        <w:rPr>
          <w:rFonts w:ascii="Times New Roman" w:hAnsi="Times New Roman" w:cs="Times New Roman"/>
          <w:sz w:val="24"/>
          <w:szCs w:val="24"/>
        </w:rPr>
      </w:pPr>
    </w:p>
    <w:p w14:paraId="29C58415" w14:textId="73F5BE4F" w:rsidR="004A71D7" w:rsidRPr="00471773" w:rsidRDefault="004A71D7" w:rsidP="007F5CA3">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0403 z toho tržby z prodeje upomínkových předmětů, propagačních m</w:t>
      </w:r>
      <w:r w:rsidR="00983B0F">
        <w:rPr>
          <w:rStyle w:val="Siln"/>
          <w:rFonts w:ascii="Times New Roman" w:hAnsi="Times New Roman" w:cs="Times New Roman"/>
          <w:sz w:val="24"/>
          <w:szCs w:val="24"/>
        </w:rPr>
        <w:t>ateriálů, programů apod. (tj. z </w:t>
      </w:r>
      <w:r w:rsidRPr="00471773">
        <w:rPr>
          <w:rStyle w:val="Siln"/>
          <w:rFonts w:ascii="Times New Roman" w:hAnsi="Times New Roman" w:cs="Times New Roman"/>
          <w:sz w:val="24"/>
          <w:szCs w:val="24"/>
        </w:rPr>
        <w:t>ř. 0401)</w:t>
      </w:r>
    </w:p>
    <w:p w14:paraId="1968EB01" w14:textId="77777777" w:rsidR="004A71D7" w:rsidRPr="00471773" w:rsidRDefault="004A71D7" w:rsidP="00277B22">
      <w:pPr>
        <w:spacing w:after="0" w:line="240" w:lineRule="auto"/>
        <w:jc w:val="both"/>
        <w:rPr>
          <w:rFonts w:ascii="Times New Roman" w:hAnsi="Times New Roman" w:cs="Times New Roman"/>
          <w:sz w:val="24"/>
          <w:szCs w:val="24"/>
        </w:rPr>
      </w:pPr>
    </w:p>
    <w:p w14:paraId="690C42E1"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0404 Příspěvky, dotace a granty na provoz ze státního rozpočtu</w:t>
      </w:r>
    </w:p>
    <w:p w14:paraId="166E9073" w14:textId="77777777" w:rsidR="004A71D7" w:rsidRPr="00471773" w:rsidRDefault="004A71D7" w:rsidP="00277B22">
      <w:pPr>
        <w:pBdr>
          <w:left w:val="single" w:sz="4" w:space="4" w:color="auto"/>
        </w:pBd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Muzeum zřizované státem zde uvede provozní příspěvek na činnost od svého zřizovatele, ostatní muzea případné příspěvky ze státního rozpočtu v podobě grantů nebo různých dotačních programů. </w:t>
      </w:r>
    </w:p>
    <w:p w14:paraId="2AA85608" w14:textId="77777777" w:rsidR="004A71D7" w:rsidRPr="00471773" w:rsidRDefault="004A71D7" w:rsidP="00277B22">
      <w:pPr>
        <w:spacing w:after="0" w:line="240" w:lineRule="auto"/>
        <w:jc w:val="both"/>
        <w:rPr>
          <w:rFonts w:ascii="Times New Roman" w:hAnsi="Times New Roman" w:cs="Times New Roman"/>
          <w:sz w:val="24"/>
          <w:szCs w:val="24"/>
        </w:rPr>
      </w:pPr>
    </w:p>
    <w:p w14:paraId="16F94AF9"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0405 Příspěvky, dotace a granty na provoz z rozpočtu kraje</w:t>
      </w:r>
    </w:p>
    <w:p w14:paraId="74BDF2AB" w14:textId="77777777" w:rsidR="004A71D7" w:rsidRPr="00471773" w:rsidRDefault="004A71D7" w:rsidP="00277B22">
      <w:pPr>
        <w:pBdr>
          <w:left w:val="single" w:sz="4" w:space="4" w:color="auto"/>
        </w:pBd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Muzeum zřizované krajem zde uvede provozní příspěvek na činnost od svého zřizovatele, ostatní muzea případné příspěvky z rozpočtu krajů z různých dotačních programů apod.</w:t>
      </w:r>
    </w:p>
    <w:p w14:paraId="36137D83" w14:textId="77777777" w:rsidR="004A71D7" w:rsidRPr="00471773" w:rsidRDefault="004A71D7" w:rsidP="00277B22">
      <w:pPr>
        <w:spacing w:after="0" w:line="240" w:lineRule="auto"/>
        <w:jc w:val="both"/>
        <w:rPr>
          <w:rFonts w:ascii="Times New Roman" w:hAnsi="Times New Roman" w:cs="Times New Roman"/>
          <w:sz w:val="24"/>
          <w:szCs w:val="24"/>
        </w:rPr>
      </w:pPr>
    </w:p>
    <w:p w14:paraId="24C2D9F1"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0406 Příspěvky, dotace a granty na provoz z rozpočtu obce</w:t>
      </w:r>
    </w:p>
    <w:p w14:paraId="622FB3BD" w14:textId="77777777" w:rsidR="004A71D7" w:rsidRPr="00471773" w:rsidRDefault="004A71D7" w:rsidP="00277B22">
      <w:pPr>
        <w:pBdr>
          <w:left w:val="single" w:sz="4" w:space="4" w:color="auto"/>
        </w:pBd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Muzeum zřizované obcí zde uvede provozní příspěvek na činnost od svého zřizovatele, ostatní muzea případné příspěvky z rozpočtu obcí z různých dotačních programů apod.</w:t>
      </w:r>
    </w:p>
    <w:p w14:paraId="5B0F348C" w14:textId="77777777" w:rsidR="004A71D7" w:rsidRPr="00471773" w:rsidRDefault="004A71D7" w:rsidP="00277B22">
      <w:pPr>
        <w:spacing w:after="0" w:line="240" w:lineRule="auto"/>
        <w:jc w:val="both"/>
        <w:rPr>
          <w:rFonts w:ascii="Times New Roman" w:hAnsi="Times New Roman" w:cs="Times New Roman"/>
          <w:sz w:val="24"/>
          <w:szCs w:val="24"/>
        </w:rPr>
      </w:pPr>
    </w:p>
    <w:p w14:paraId="715FC55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0407 Příspěvky, dotace a granty na provoz od ostatních subjektů</w:t>
      </w:r>
    </w:p>
    <w:p w14:paraId="022346D9" w14:textId="12BB9A85"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Zde se vykazují dotace a granty na provoz od jiných tuzemských subjektů</w:t>
      </w:r>
      <w:r w:rsidR="00CB43A7">
        <w:rPr>
          <w:rFonts w:ascii="Times New Roman" w:hAnsi="Times New Roman" w:cs="Times New Roman"/>
          <w:sz w:val="24"/>
          <w:szCs w:val="24"/>
        </w:rPr>
        <w:t>,</w:t>
      </w:r>
      <w:r w:rsidRPr="00471773">
        <w:rPr>
          <w:rFonts w:ascii="Times New Roman" w:hAnsi="Times New Roman" w:cs="Times New Roman"/>
          <w:sz w:val="24"/>
          <w:szCs w:val="24"/>
        </w:rPr>
        <w:t xml:space="preserve"> než je stát, kraje a obce.</w:t>
      </w:r>
    </w:p>
    <w:p w14:paraId="1E61A004" w14:textId="77777777" w:rsidR="004A71D7" w:rsidRPr="00471773" w:rsidRDefault="004A71D7" w:rsidP="00277B22">
      <w:pPr>
        <w:spacing w:after="0" w:line="240" w:lineRule="auto"/>
        <w:jc w:val="both"/>
        <w:rPr>
          <w:rFonts w:ascii="Times New Roman" w:hAnsi="Times New Roman" w:cs="Times New Roman"/>
          <w:sz w:val="24"/>
          <w:szCs w:val="24"/>
        </w:rPr>
      </w:pPr>
    </w:p>
    <w:p w14:paraId="2244813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0408 Příspěvky, dotace a granty na provoz ze zahraničí</w:t>
      </w:r>
    </w:p>
    <w:p w14:paraId="391ECC17" w14:textId="77777777" w:rsidR="004A71D7" w:rsidRPr="00471773" w:rsidRDefault="004A71D7" w:rsidP="00277B22">
      <w:pPr>
        <w:spacing w:after="0" w:line="240" w:lineRule="auto"/>
        <w:jc w:val="both"/>
        <w:rPr>
          <w:rFonts w:ascii="Times New Roman" w:hAnsi="Times New Roman" w:cs="Times New Roman"/>
          <w:sz w:val="24"/>
          <w:szCs w:val="24"/>
        </w:rPr>
      </w:pPr>
    </w:p>
    <w:p w14:paraId="6D885A6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0409 z toho z fondů EU (tj. z ř. 0408)</w:t>
      </w:r>
    </w:p>
    <w:p w14:paraId="23012FA2" w14:textId="77777777" w:rsidR="004A71D7" w:rsidRPr="00471773" w:rsidRDefault="004A71D7" w:rsidP="00277B22">
      <w:pPr>
        <w:spacing w:after="0" w:line="240" w:lineRule="auto"/>
        <w:jc w:val="both"/>
        <w:rPr>
          <w:rFonts w:ascii="Times New Roman" w:hAnsi="Times New Roman" w:cs="Times New Roman"/>
          <w:sz w:val="24"/>
          <w:szCs w:val="24"/>
        </w:rPr>
      </w:pPr>
    </w:p>
    <w:p w14:paraId="7F8D2A65"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0410 Dary a sponzorské příspěvky</w:t>
      </w:r>
    </w:p>
    <w:p w14:paraId="65A06F02" w14:textId="77777777" w:rsidR="004A71D7" w:rsidRPr="00471773" w:rsidRDefault="004A71D7" w:rsidP="00955DCB">
      <w:pPr>
        <w:spacing w:after="0" w:line="240" w:lineRule="auto"/>
        <w:rPr>
          <w:rFonts w:ascii="Times New Roman" w:hAnsi="Times New Roman" w:cs="Times New Roman"/>
          <w:sz w:val="24"/>
          <w:szCs w:val="24"/>
        </w:rPr>
      </w:pPr>
      <w:r w:rsidRPr="00471773">
        <w:rPr>
          <w:rFonts w:ascii="Times New Roman" w:hAnsi="Times New Roman" w:cs="Times New Roman"/>
          <w:sz w:val="24"/>
          <w:szCs w:val="24"/>
        </w:rPr>
        <w:t xml:space="preserve">Jde o finanční příspěvky na provoz muzea získané jako dar (sponzorský příspěvek) na základě darovací (sponzorské) smlouvy. Nejde přitom o příspěvky, které jsou započítány do příspěvků v řádcích 0404 až 0408 (!). Určitá částka muzeem získaných finančních zdrojů by se totiž neměla započítávat dvakrát.   </w:t>
      </w:r>
    </w:p>
    <w:p w14:paraId="56CF858E" w14:textId="77777777" w:rsidR="004A71D7" w:rsidRPr="00471773" w:rsidRDefault="004A71D7" w:rsidP="00955DCB">
      <w:pPr>
        <w:spacing w:after="0" w:line="240" w:lineRule="auto"/>
        <w:rPr>
          <w:rFonts w:ascii="Times New Roman" w:hAnsi="Times New Roman" w:cs="Times New Roman"/>
          <w:sz w:val="24"/>
          <w:szCs w:val="24"/>
        </w:rPr>
      </w:pPr>
    </w:p>
    <w:p w14:paraId="72436CA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0411 Ostatní provozní výnosy výše neuvedené</w:t>
      </w:r>
    </w:p>
    <w:p w14:paraId="1FAC3B3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Jedná se o výnosy muzea, které dosud nebyly zahrnuty do předchozích položek (tj. 401, 404 až 0408, 410) </w:t>
      </w:r>
    </w:p>
    <w:p w14:paraId="2D6903F4" w14:textId="77777777" w:rsidR="004A71D7" w:rsidRPr="00471773" w:rsidRDefault="004A71D7" w:rsidP="00277B22">
      <w:pPr>
        <w:spacing w:after="0" w:line="240" w:lineRule="auto"/>
        <w:jc w:val="both"/>
        <w:rPr>
          <w:rFonts w:ascii="Times New Roman" w:hAnsi="Times New Roman" w:cs="Times New Roman"/>
          <w:sz w:val="24"/>
          <w:szCs w:val="24"/>
        </w:rPr>
      </w:pPr>
    </w:p>
    <w:p w14:paraId="30C95FF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0412 Příjmy (výnosy) celkem (ř. 0401 + ř. 0404 až 0408 + ř. 0410 + 0411)</w:t>
      </w:r>
    </w:p>
    <w:p w14:paraId="3874372A" w14:textId="77777777" w:rsidR="004A71D7" w:rsidRPr="00471773" w:rsidRDefault="004A71D7" w:rsidP="00277B22">
      <w:pPr>
        <w:spacing w:after="0" w:line="240" w:lineRule="auto"/>
        <w:jc w:val="both"/>
        <w:rPr>
          <w:rFonts w:ascii="Times New Roman" w:hAnsi="Times New Roman" w:cs="Times New Roman"/>
          <w:sz w:val="24"/>
          <w:szCs w:val="24"/>
        </w:rPr>
      </w:pPr>
    </w:p>
    <w:p w14:paraId="50F81F19" w14:textId="77777777" w:rsidR="002C305E" w:rsidRDefault="002C305E" w:rsidP="00277B22">
      <w:pPr>
        <w:spacing w:after="0" w:line="240" w:lineRule="auto"/>
        <w:jc w:val="both"/>
        <w:rPr>
          <w:rStyle w:val="Siln"/>
          <w:rFonts w:ascii="Times New Roman" w:hAnsi="Times New Roman" w:cs="Times New Roman"/>
          <w:sz w:val="24"/>
          <w:szCs w:val="24"/>
        </w:rPr>
      </w:pPr>
    </w:p>
    <w:p w14:paraId="5D75205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0413 Dotace a granty na investice ze státního rozpočtu</w:t>
      </w:r>
    </w:p>
    <w:p w14:paraId="7165D05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Muzeum zřizované státem zde uvede příspěvek na investice od svého zřizovatele, ostatní muzea případné příspěvky ze státního rozpočtu v podobě grantů nebo různých dotačních programů. </w:t>
      </w:r>
    </w:p>
    <w:p w14:paraId="69F7732C" w14:textId="77777777" w:rsidR="004A71D7" w:rsidRPr="00471773" w:rsidRDefault="004A71D7" w:rsidP="00277B22">
      <w:pPr>
        <w:spacing w:after="0" w:line="240" w:lineRule="auto"/>
        <w:jc w:val="both"/>
        <w:rPr>
          <w:rFonts w:ascii="Times New Roman" w:hAnsi="Times New Roman" w:cs="Times New Roman"/>
          <w:sz w:val="24"/>
          <w:szCs w:val="24"/>
        </w:rPr>
      </w:pPr>
    </w:p>
    <w:p w14:paraId="550A54B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0414 Dotace a granty na investice z rozpočtu kraje</w:t>
      </w:r>
    </w:p>
    <w:p w14:paraId="08601838"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Muzeum zřizované krajem zde uvede příspěvek na investice od svého zřizovatele, ostatní muzea případné příspěvky z rozpočtu krajů z různých dotačních programů apod.</w:t>
      </w:r>
    </w:p>
    <w:p w14:paraId="698DD0DE" w14:textId="77777777" w:rsidR="004A71D7" w:rsidRPr="00471773" w:rsidRDefault="004A71D7" w:rsidP="00277B22">
      <w:pPr>
        <w:spacing w:after="0" w:line="240" w:lineRule="auto"/>
        <w:jc w:val="both"/>
        <w:rPr>
          <w:rFonts w:ascii="Times New Roman" w:hAnsi="Times New Roman" w:cs="Times New Roman"/>
          <w:sz w:val="24"/>
          <w:szCs w:val="24"/>
        </w:rPr>
      </w:pPr>
    </w:p>
    <w:p w14:paraId="0092BB2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0415 Dotace a granty na investice z rozpočtu obce</w:t>
      </w:r>
    </w:p>
    <w:p w14:paraId="18228D3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Muzeum zřizované obcí zde uvede příspěvek na investice od svého zřizovatele, ostatní muzea případné příspěvky z rozpočtu obcí z různých dotačních programů apod.</w:t>
      </w:r>
    </w:p>
    <w:p w14:paraId="20E5E9F3" w14:textId="77777777" w:rsidR="002B5E29" w:rsidRDefault="002B5E29" w:rsidP="00277B22">
      <w:pPr>
        <w:spacing w:after="0" w:line="240" w:lineRule="auto"/>
        <w:jc w:val="both"/>
        <w:rPr>
          <w:rStyle w:val="Siln"/>
          <w:rFonts w:ascii="Times New Roman" w:hAnsi="Times New Roman" w:cs="Times New Roman"/>
          <w:sz w:val="24"/>
          <w:szCs w:val="24"/>
        </w:rPr>
      </w:pPr>
    </w:p>
    <w:p w14:paraId="0090BD8C" w14:textId="18416C56"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0416 Dotace a granty na investice od ostatních subjektů</w:t>
      </w:r>
    </w:p>
    <w:p w14:paraId="4BC449CF" w14:textId="2F4CC66D"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Zde se vykazují dotace a granty na investice od jiných tuzemských subjektů</w:t>
      </w:r>
      <w:r w:rsidR="002B5E29">
        <w:rPr>
          <w:rFonts w:ascii="Times New Roman" w:hAnsi="Times New Roman" w:cs="Times New Roman"/>
          <w:sz w:val="24"/>
          <w:szCs w:val="24"/>
        </w:rPr>
        <w:t>,</w:t>
      </w:r>
      <w:r w:rsidRPr="00471773">
        <w:rPr>
          <w:rFonts w:ascii="Times New Roman" w:hAnsi="Times New Roman" w:cs="Times New Roman"/>
          <w:sz w:val="24"/>
          <w:szCs w:val="24"/>
        </w:rPr>
        <w:t xml:space="preserve"> než je stát, kraje a obce.</w:t>
      </w:r>
    </w:p>
    <w:p w14:paraId="44507742" w14:textId="77777777" w:rsidR="004A71D7" w:rsidRPr="00471773" w:rsidRDefault="004A71D7" w:rsidP="00277B22">
      <w:pPr>
        <w:spacing w:after="0" w:line="240" w:lineRule="auto"/>
        <w:jc w:val="both"/>
        <w:rPr>
          <w:rFonts w:ascii="Times New Roman" w:hAnsi="Times New Roman" w:cs="Times New Roman"/>
          <w:sz w:val="24"/>
          <w:szCs w:val="24"/>
        </w:rPr>
      </w:pPr>
    </w:p>
    <w:p w14:paraId="5DFBFFA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0417 Dotace a granty na investice ze zahraničí</w:t>
      </w:r>
    </w:p>
    <w:p w14:paraId="278ACFD5" w14:textId="77777777" w:rsidR="004A71D7" w:rsidRPr="00471773" w:rsidRDefault="004A71D7" w:rsidP="00277B22">
      <w:pPr>
        <w:spacing w:after="0" w:line="240" w:lineRule="auto"/>
        <w:jc w:val="both"/>
        <w:rPr>
          <w:rFonts w:ascii="Times New Roman" w:hAnsi="Times New Roman" w:cs="Times New Roman"/>
          <w:sz w:val="24"/>
          <w:szCs w:val="24"/>
        </w:rPr>
      </w:pPr>
    </w:p>
    <w:p w14:paraId="1353DA06" w14:textId="77777777" w:rsidR="004A71D7" w:rsidRPr="002B5E29" w:rsidRDefault="004A71D7" w:rsidP="00277B22">
      <w:pPr>
        <w:spacing w:after="0" w:line="240" w:lineRule="auto"/>
        <w:jc w:val="both"/>
        <w:rPr>
          <w:rFonts w:ascii="Times New Roman" w:hAnsi="Times New Roman" w:cs="Times New Roman"/>
          <w:b/>
          <w:bCs/>
          <w:sz w:val="24"/>
          <w:szCs w:val="24"/>
        </w:rPr>
      </w:pPr>
      <w:r w:rsidRPr="002B5E29">
        <w:rPr>
          <w:rFonts w:ascii="Times New Roman" w:hAnsi="Times New Roman" w:cs="Times New Roman"/>
          <w:b/>
          <w:bCs/>
          <w:sz w:val="24"/>
          <w:szCs w:val="24"/>
        </w:rPr>
        <w:t>0418 z toho z fondů EU (tj. z ř. 0417)</w:t>
      </w:r>
    </w:p>
    <w:p w14:paraId="12DFE223" w14:textId="77777777" w:rsidR="004A71D7" w:rsidRPr="00471773" w:rsidRDefault="004A71D7" w:rsidP="00277B22">
      <w:pPr>
        <w:spacing w:after="0" w:line="240" w:lineRule="auto"/>
        <w:jc w:val="both"/>
        <w:rPr>
          <w:rFonts w:ascii="Times New Roman" w:hAnsi="Times New Roman" w:cs="Times New Roman"/>
          <w:sz w:val="24"/>
          <w:szCs w:val="24"/>
        </w:rPr>
      </w:pPr>
    </w:p>
    <w:p w14:paraId="31F316E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0419 Dotace a granty na investice celkem (součet ř. 0413 až 0417)</w:t>
      </w:r>
    </w:p>
    <w:p w14:paraId="55C292FA" w14:textId="77777777" w:rsidR="004A71D7" w:rsidRPr="00471773" w:rsidRDefault="004A71D7" w:rsidP="00277B22">
      <w:pPr>
        <w:spacing w:after="0" w:line="240" w:lineRule="auto"/>
        <w:jc w:val="both"/>
        <w:rPr>
          <w:rFonts w:ascii="Times New Roman" w:hAnsi="Times New Roman" w:cs="Times New Roman"/>
          <w:sz w:val="24"/>
          <w:szCs w:val="24"/>
        </w:rPr>
      </w:pPr>
    </w:p>
    <w:p w14:paraId="248D72B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0420 Vlastní vklady</w:t>
      </w:r>
    </w:p>
    <w:p w14:paraId="61768D8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Vložené finanční prostředky z vlastních zdrojů (rezerv apod.).</w:t>
      </w:r>
    </w:p>
    <w:p w14:paraId="1C214778" w14:textId="77777777" w:rsidR="004A71D7" w:rsidRPr="00471773" w:rsidRDefault="004A71D7" w:rsidP="00277B22">
      <w:pPr>
        <w:spacing w:after="0" w:line="240" w:lineRule="auto"/>
        <w:jc w:val="both"/>
        <w:rPr>
          <w:rFonts w:ascii="Times New Roman" w:hAnsi="Times New Roman" w:cs="Times New Roman"/>
          <w:sz w:val="24"/>
          <w:szCs w:val="24"/>
        </w:rPr>
      </w:pPr>
    </w:p>
    <w:p w14:paraId="43BF99F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0459 Kontrolní součet (ř. 0401 až 0420)</w:t>
      </w:r>
    </w:p>
    <w:p w14:paraId="28835F1F" w14:textId="1D1422ED" w:rsidR="004A71D7" w:rsidRDefault="004A71D7" w:rsidP="00277B22">
      <w:pPr>
        <w:spacing w:after="0" w:line="240" w:lineRule="auto"/>
        <w:jc w:val="both"/>
        <w:rPr>
          <w:rFonts w:ascii="Times New Roman" w:hAnsi="Times New Roman" w:cs="Times New Roman"/>
          <w:sz w:val="24"/>
          <w:szCs w:val="24"/>
        </w:rPr>
      </w:pPr>
    </w:p>
    <w:p w14:paraId="288C8F8D" w14:textId="77777777" w:rsidR="003408F4" w:rsidRPr="00471773" w:rsidRDefault="003408F4" w:rsidP="00277B22">
      <w:pPr>
        <w:spacing w:after="0" w:line="240" w:lineRule="auto"/>
        <w:jc w:val="both"/>
        <w:rPr>
          <w:rFonts w:ascii="Times New Roman" w:hAnsi="Times New Roman" w:cs="Times New Roman"/>
          <w:sz w:val="24"/>
          <w:szCs w:val="24"/>
        </w:rPr>
      </w:pPr>
    </w:p>
    <w:p w14:paraId="52E4E46E" w14:textId="77777777" w:rsidR="004A71D7" w:rsidRPr="00C27216" w:rsidRDefault="00471773" w:rsidP="00277B22">
      <w:pPr>
        <w:pStyle w:val="Nadpis7"/>
        <w:spacing w:line="240" w:lineRule="auto"/>
        <w:jc w:val="both"/>
        <w:rPr>
          <w:b/>
          <w:sz w:val="28"/>
          <w:szCs w:val="28"/>
        </w:rPr>
      </w:pPr>
      <w:r w:rsidRPr="00C27216">
        <w:rPr>
          <w:b/>
          <w:sz w:val="28"/>
          <w:szCs w:val="28"/>
        </w:rPr>
        <w:t xml:space="preserve">V. </w:t>
      </w:r>
      <w:r w:rsidR="004A71D7" w:rsidRPr="00C27216">
        <w:rPr>
          <w:b/>
          <w:sz w:val="28"/>
          <w:szCs w:val="28"/>
          <w:u w:val="single"/>
        </w:rPr>
        <w:t>VÝDAJE RESP. NÁKLADY</w:t>
      </w:r>
    </w:p>
    <w:p w14:paraId="321C2455" w14:textId="77777777" w:rsidR="004A71D7" w:rsidRPr="00471773" w:rsidRDefault="004A71D7" w:rsidP="00277B22">
      <w:pPr>
        <w:spacing w:after="0" w:line="240" w:lineRule="auto"/>
        <w:jc w:val="both"/>
        <w:rPr>
          <w:rFonts w:ascii="Times New Roman" w:hAnsi="Times New Roman" w:cs="Times New Roman"/>
          <w:sz w:val="24"/>
          <w:szCs w:val="24"/>
        </w:rPr>
      </w:pPr>
    </w:p>
    <w:p w14:paraId="7CAA9895" w14:textId="77777777" w:rsidR="004A71D7" w:rsidRPr="00471773" w:rsidRDefault="004A71D7" w:rsidP="00277B22">
      <w:pPr>
        <w:tabs>
          <w:tab w:val="left" w:pos="1300"/>
        </w:tabs>
        <w:spacing w:after="0" w:line="240" w:lineRule="auto"/>
        <w:jc w:val="both"/>
        <w:rPr>
          <w:rFonts w:ascii="Times New Roman" w:hAnsi="Times New Roman" w:cs="Times New Roman"/>
          <w:sz w:val="24"/>
          <w:szCs w:val="24"/>
        </w:rPr>
      </w:pPr>
      <w:r w:rsidRPr="002B5E29">
        <w:rPr>
          <w:rFonts w:ascii="Times New Roman" w:hAnsi="Times New Roman" w:cs="Times New Roman"/>
          <w:b/>
          <w:bCs/>
          <w:sz w:val="24"/>
          <w:szCs w:val="24"/>
          <w:u w:val="single"/>
        </w:rPr>
        <w:t>Vyplňuje se v tis. Kč na jedno desetinné místo</w:t>
      </w:r>
      <w:r w:rsidRPr="00471773">
        <w:rPr>
          <w:rFonts w:ascii="Times New Roman" w:hAnsi="Times New Roman" w:cs="Times New Roman"/>
          <w:sz w:val="24"/>
          <w:szCs w:val="24"/>
        </w:rPr>
        <w:t xml:space="preserve"> (stejné jako u příjmů).</w:t>
      </w:r>
    </w:p>
    <w:p w14:paraId="37AC85D0" w14:textId="77777777" w:rsidR="004A71D7" w:rsidRPr="00471773" w:rsidRDefault="004A71D7" w:rsidP="00277B22">
      <w:pPr>
        <w:tabs>
          <w:tab w:val="left" w:pos="1300"/>
        </w:tabs>
        <w:spacing w:after="0" w:line="240" w:lineRule="auto"/>
        <w:jc w:val="both"/>
        <w:rPr>
          <w:rFonts w:ascii="Times New Roman" w:hAnsi="Times New Roman" w:cs="Times New Roman"/>
          <w:sz w:val="24"/>
          <w:szCs w:val="24"/>
        </w:rPr>
      </w:pPr>
    </w:p>
    <w:p w14:paraId="709655C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0501 Spotřeba materiálu, energie, zboží a služeb</w:t>
      </w:r>
    </w:p>
    <w:p w14:paraId="52668020" w14:textId="77777777" w:rsidR="004A71D7" w:rsidRPr="00471773" w:rsidRDefault="004A71D7" w:rsidP="00277B22">
      <w:pPr>
        <w:spacing w:after="0" w:line="240" w:lineRule="auto"/>
        <w:jc w:val="both"/>
        <w:rPr>
          <w:rFonts w:ascii="Times New Roman" w:hAnsi="Times New Roman" w:cs="Times New Roman"/>
          <w:sz w:val="24"/>
          <w:szCs w:val="24"/>
        </w:rPr>
      </w:pPr>
    </w:p>
    <w:p w14:paraId="414E1FC5"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0502 z toho nájmy (tj. z ř. 0501)</w:t>
      </w:r>
    </w:p>
    <w:p w14:paraId="6D25A1BB" w14:textId="77777777" w:rsidR="004A71D7" w:rsidRPr="00471773" w:rsidRDefault="004A71D7" w:rsidP="00277B22">
      <w:pPr>
        <w:spacing w:after="0" w:line="240" w:lineRule="auto"/>
        <w:jc w:val="both"/>
        <w:rPr>
          <w:rFonts w:ascii="Times New Roman" w:hAnsi="Times New Roman" w:cs="Times New Roman"/>
          <w:sz w:val="24"/>
          <w:szCs w:val="24"/>
        </w:rPr>
      </w:pPr>
    </w:p>
    <w:p w14:paraId="57BA629E"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0503 Osobní náklady (součet ř. 0504 až 0507)</w:t>
      </w:r>
    </w:p>
    <w:p w14:paraId="535B380D" w14:textId="77777777" w:rsidR="002B5E29" w:rsidRDefault="002B5E29" w:rsidP="00277B22">
      <w:pPr>
        <w:spacing w:after="0" w:line="240" w:lineRule="auto"/>
        <w:jc w:val="both"/>
        <w:rPr>
          <w:rFonts w:ascii="Times New Roman" w:hAnsi="Times New Roman" w:cs="Times New Roman"/>
          <w:b/>
          <w:bCs/>
          <w:sz w:val="24"/>
          <w:szCs w:val="24"/>
        </w:rPr>
      </w:pPr>
    </w:p>
    <w:p w14:paraId="24661F97" w14:textId="2F651173" w:rsidR="004A71D7" w:rsidRPr="002B5E29" w:rsidRDefault="004A71D7" w:rsidP="00277B22">
      <w:pPr>
        <w:spacing w:after="0" w:line="240" w:lineRule="auto"/>
        <w:jc w:val="both"/>
        <w:rPr>
          <w:rFonts w:ascii="Times New Roman" w:hAnsi="Times New Roman" w:cs="Times New Roman"/>
          <w:b/>
          <w:bCs/>
          <w:sz w:val="24"/>
          <w:szCs w:val="24"/>
        </w:rPr>
      </w:pPr>
      <w:r w:rsidRPr="002B5E29">
        <w:rPr>
          <w:rFonts w:ascii="Times New Roman" w:hAnsi="Times New Roman" w:cs="Times New Roman"/>
          <w:b/>
          <w:bCs/>
          <w:sz w:val="24"/>
          <w:szCs w:val="24"/>
        </w:rPr>
        <w:t>v tom (tj. v ř. 0503):</w:t>
      </w:r>
    </w:p>
    <w:p w14:paraId="5404952C" w14:textId="62E2690B" w:rsidR="004A71D7" w:rsidRPr="002B5E29" w:rsidRDefault="004A71D7" w:rsidP="00277B22">
      <w:pPr>
        <w:spacing w:after="0" w:line="240" w:lineRule="auto"/>
        <w:jc w:val="both"/>
        <w:rPr>
          <w:rFonts w:ascii="Times New Roman" w:hAnsi="Times New Roman" w:cs="Times New Roman"/>
          <w:b/>
          <w:bCs/>
          <w:sz w:val="24"/>
          <w:szCs w:val="24"/>
        </w:rPr>
      </w:pPr>
      <w:r w:rsidRPr="00471773">
        <w:rPr>
          <w:rStyle w:val="Siln"/>
          <w:rFonts w:ascii="Times New Roman" w:hAnsi="Times New Roman" w:cs="Times New Roman"/>
          <w:sz w:val="24"/>
          <w:szCs w:val="24"/>
        </w:rPr>
        <w:t xml:space="preserve">0504 </w:t>
      </w:r>
      <w:r w:rsidR="00B32ABD">
        <w:rPr>
          <w:rStyle w:val="Siln"/>
          <w:rFonts w:ascii="Times New Roman" w:hAnsi="Times New Roman" w:cs="Times New Roman"/>
          <w:sz w:val="24"/>
          <w:szCs w:val="24"/>
        </w:rPr>
        <w:t>M</w:t>
      </w:r>
      <w:r w:rsidRPr="00471773">
        <w:rPr>
          <w:rStyle w:val="Siln"/>
          <w:rFonts w:ascii="Times New Roman" w:hAnsi="Times New Roman" w:cs="Times New Roman"/>
          <w:sz w:val="24"/>
          <w:szCs w:val="24"/>
        </w:rPr>
        <w:t xml:space="preserve">zdy </w:t>
      </w:r>
    </w:p>
    <w:p w14:paraId="5B655A40" w14:textId="5DD32F28" w:rsidR="004A71D7" w:rsidRPr="002B5E29" w:rsidRDefault="004A71D7" w:rsidP="00277B22">
      <w:pPr>
        <w:spacing w:after="0" w:line="240" w:lineRule="auto"/>
        <w:jc w:val="both"/>
        <w:rPr>
          <w:rFonts w:ascii="Times New Roman" w:hAnsi="Times New Roman" w:cs="Times New Roman"/>
          <w:b/>
          <w:bCs/>
          <w:sz w:val="24"/>
          <w:szCs w:val="24"/>
        </w:rPr>
      </w:pPr>
      <w:r w:rsidRPr="00471773">
        <w:rPr>
          <w:rStyle w:val="Siln"/>
          <w:rFonts w:ascii="Times New Roman" w:hAnsi="Times New Roman" w:cs="Times New Roman"/>
          <w:sz w:val="24"/>
          <w:szCs w:val="24"/>
        </w:rPr>
        <w:t xml:space="preserve">0505 </w:t>
      </w:r>
      <w:r w:rsidR="00B32ABD">
        <w:rPr>
          <w:rStyle w:val="Siln"/>
          <w:rFonts w:ascii="Times New Roman" w:hAnsi="Times New Roman" w:cs="Times New Roman"/>
          <w:sz w:val="24"/>
          <w:szCs w:val="24"/>
        </w:rPr>
        <w:t>O</w:t>
      </w:r>
      <w:r w:rsidRPr="00471773">
        <w:rPr>
          <w:rStyle w:val="Siln"/>
          <w:rFonts w:ascii="Times New Roman" w:hAnsi="Times New Roman" w:cs="Times New Roman"/>
          <w:sz w:val="24"/>
          <w:szCs w:val="24"/>
        </w:rPr>
        <w:t>statní osobní náklady</w:t>
      </w:r>
    </w:p>
    <w:p w14:paraId="0502A403" w14:textId="18364E7A" w:rsidR="004A71D7" w:rsidRPr="002B5E29" w:rsidRDefault="004A71D7" w:rsidP="00277B22">
      <w:pPr>
        <w:spacing w:after="0" w:line="240" w:lineRule="auto"/>
        <w:jc w:val="both"/>
        <w:rPr>
          <w:rFonts w:ascii="Times New Roman" w:hAnsi="Times New Roman" w:cs="Times New Roman"/>
          <w:b/>
          <w:bCs/>
          <w:sz w:val="24"/>
          <w:szCs w:val="24"/>
        </w:rPr>
      </w:pPr>
      <w:r w:rsidRPr="00471773">
        <w:rPr>
          <w:rStyle w:val="Siln"/>
          <w:rFonts w:ascii="Times New Roman" w:hAnsi="Times New Roman" w:cs="Times New Roman"/>
          <w:sz w:val="24"/>
          <w:szCs w:val="24"/>
        </w:rPr>
        <w:t xml:space="preserve">0506 </w:t>
      </w:r>
      <w:r w:rsidR="00B32ABD">
        <w:rPr>
          <w:rStyle w:val="Siln"/>
          <w:rFonts w:ascii="Times New Roman" w:hAnsi="Times New Roman" w:cs="Times New Roman"/>
          <w:sz w:val="24"/>
          <w:szCs w:val="24"/>
        </w:rPr>
        <w:t>N</w:t>
      </w:r>
      <w:r w:rsidRPr="00471773">
        <w:rPr>
          <w:rStyle w:val="Siln"/>
          <w:rFonts w:ascii="Times New Roman" w:hAnsi="Times New Roman" w:cs="Times New Roman"/>
          <w:sz w:val="24"/>
          <w:szCs w:val="24"/>
        </w:rPr>
        <w:t>áklady na zdravotní a sociální pojištění</w:t>
      </w:r>
    </w:p>
    <w:p w14:paraId="7C5DC0FB" w14:textId="2099DFFD" w:rsidR="004A71D7"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0507 </w:t>
      </w:r>
      <w:r w:rsidR="00B32ABD">
        <w:rPr>
          <w:rStyle w:val="Siln"/>
          <w:rFonts w:ascii="Times New Roman" w:hAnsi="Times New Roman" w:cs="Times New Roman"/>
          <w:sz w:val="24"/>
          <w:szCs w:val="24"/>
        </w:rPr>
        <w:t>O</w:t>
      </w:r>
      <w:r w:rsidRPr="00471773">
        <w:rPr>
          <w:rStyle w:val="Siln"/>
          <w:rFonts w:ascii="Times New Roman" w:hAnsi="Times New Roman" w:cs="Times New Roman"/>
          <w:sz w:val="24"/>
          <w:szCs w:val="24"/>
        </w:rPr>
        <w:t>statní sociální náklady</w:t>
      </w:r>
    </w:p>
    <w:p w14:paraId="505F5E53" w14:textId="77777777" w:rsidR="00AF1203" w:rsidRPr="00AF1203" w:rsidRDefault="00AF1203" w:rsidP="00277B22">
      <w:pPr>
        <w:spacing w:after="0" w:line="240" w:lineRule="auto"/>
        <w:jc w:val="both"/>
        <w:rPr>
          <w:rFonts w:ascii="Times New Roman" w:hAnsi="Times New Roman" w:cs="Times New Roman"/>
          <w:b/>
          <w:bCs/>
          <w:sz w:val="24"/>
          <w:szCs w:val="24"/>
        </w:rPr>
      </w:pPr>
    </w:p>
    <w:p w14:paraId="33C163AE" w14:textId="12D5CF79"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050</w:t>
      </w:r>
      <w:r w:rsidR="002B5E29">
        <w:rPr>
          <w:rStyle w:val="Siln"/>
          <w:rFonts w:ascii="Times New Roman" w:hAnsi="Times New Roman" w:cs="Times New Roman"/>
          <w:sz w:val="24"/>
          <w:szCs w:val="24"/>
        </w:rPr>
        <w:t>8</w:t>
      </w:r>
      <w:r w:rsidRPr="00471773">
        <w:rPr>
          <w:rStyle w:val="Siln"/>
          <w:rFonts w:ascii="Times New Roman" w:hAnsi="Times New Roman" w:cs="Times New Roman"/>
          <w:sz w:val="24"/>
          <w:szCs w:val="24"/>
        </w:rPr>
        <w:t xml:space="preserve"> Náklady na restaurování, konzervování a preparování (dodavatelsky)</w:t>
      </w:r>
    </w:p>
    <w:p w14:paraId="1D19E5D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Uvedou se náklady, které byly v daném roce skutečně uhrazeny na dodavatelsky prováděné restaurování, konzervování a preparování </w:t>
      </w:r>
      <w:r w:rsidRPr="00471773">
        <w:rPr>
          <w:rFonts w:ascii="Times New Roman" w:hAnsi="Times New Roman" w:cs="Times New Roman"/>
          <w:sz w:val="24"/>
          <w:szCs w:val="24"/>
          <w:u w:val="single"/>
        </w:rPr>
        <w:t>sbírkových předmětů muzea</w:t>
      </w:r>
      <w:r w:rsidRPr="00471773">
        <w:rPr>
          <w:rFonts w:ascii="Times New Roman" w:hAnsi="Times New Roman" w:cs="Times New Roman"/>
          <w:sz w:val="24"/>
          <w:szCs w:val="24"/>
        </w:rPr>
        <w:t xml:space="preserve"> (!). Do této položky je vhodné zařadit i náklady na plynování depozitářů a jiných prostor muzea, radioaktivní ozáření v kobaltové komoře (včetně přepravy) apod.</w:t>
      </w:r>
    </w:p>
    <w:p w14:paraId="0593954B" w14:textId="77777777" w:rsidR="004A71D7" w:rsidRPr="00471773" w:rsidRDefault="004A71D7" w:rsidP="00277B22">
      <w:pPr>
        <w:spacing w:after="0" w:line="240" w:lineRule="auto"/>
        <w:jc w:val="both"/>
        <w:rPr>
          <w:rFonts w:ascii="Times New Roman" w:hAnsi="Times New Roman" w:cs="Times New Roman"/>
          <w:sz w:val="24"/>
          <w:szCs w:val="24"/>
        </w:rPr>
      </w:pPr>
    </w:p>
    <w:p w14:paraId="09D32176" w14:textId="52760CCA"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w:t>
      </w:r>
      <w:r w:rsidR="002B5E29">
        <w:rPr>
          <w:rStyle w:val="Siln"/>
          <w:rFonts w:ascii="Times New Roman" w:hAnsi="Times New Roman" w:cs="Times New Roman"/>
          <w:sz w:val="24"/>
          <w:szCs w:val="24"/>
        </w:rPr>
        <w:t>09</w:t>
      </w:r>
      <w:r w:rsidRPr="00471773">
        <w:rPr>
          <w:rStyle w:val="Siln"/>
          <w:rFonts w:ascii="Times New Roman" w:hAnsi="Times New Roman" w:cs="Times New Roman"/>
          <w:sz w:val="24"/>
          <w:szCs w:val="24"/>
        </w:rPr>
        <w:t xml:space="preserve"> Daně a poplatky (bez daně z příjmů)</w:t>
      </w:r>
    </w:p>
    <w:p w14:paraId="03B75CB9" w14:textId="77777777" w:rsidR="004A71D7" w:rsidRPr="00471773" w:rsidRDefault="004A71D7" w:rsidP="00277B22">
      <w:pPr>
        <w:spacing w:after="0" w:line="240" w:lineRule="auto"/>
        <w:jc w:val="both"/>
        <w:rPr>
          <w:rFonts w:ascii="Times New Roman" w:hAnsi="Times New Roman" w:cs="Times New Roman"/>
          <w:sz w:val="24"/>
          <w:szCs w:val="24"/>
        </w:rPr>
      </w:pPr>
    </w:p>
    <w:p w14:paraId="2C6CE92B" w14:textId="3D464474"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2B5E29">
        <w:rPr>
          <w:rStyle w:val="Siln"/>
          <w:rFonts w:ascii="Times New Roman" w:hAnsi="Times New Roman" w:cs="Times New Roman"/>
          <w:sz w:val="24"/>
          <w:szCs w:val="24"/>
        </w:rPr>
        <w:t>0</w:t>
      </w:r>
      <w:r w:rsidRPr="00471773">
        <w:rPr>
          <w:rStyle w:val="Siln"/>
          <w:rFonts w:ascii="Times New Roman" w:hAnsi="Times New Roman" w:cs="Times New Roman"/>
          <w:sz w:val="24"/>
          <w:szCs w:val="24"/>
        </w:rPr>
        <w:t xml:space="preserve"> Daň z příjmů (</w:t>
      </w:r>
      <w:proofErr w:type="spellStart"/>
      <w:r w:rsidRPr="00471773">
        <w:rPr>
          <w:rStyle w:val="Siln"/>
          <w:rFonts w:ascii="Times New Roman" w:hAnsi="Times New Roman" w:cs="Times New Roman"/>
          <w:sz w:val="24"/>
          <w:szCs w:val="24"/>
        </w:rPr>
        <w:t>účt</w:t>
      </w:r>
      <w:proofErr w:type="spellEnd"/>
      <w:r w:rsidRPr="00471773">
        <w:rPr>
          <w:rStyle w:val="Siln"/>
          <w:rFonts w:ascii="Times New Roman" w:hAnsi="Times New Roman" w:cs="Times New Roman"/>
          <w:sz w:val="24"/>
          <w:szCs w:val="24"/>
        </w:rPr>
        <w:t>. skupina 59)</w:t>
      </w:r>
    </w:p>
    <w:p w14:paraId="6939E6CB" w14:textId="77777777" w:rsidR="004A71D7" w:rsidRPr="00471773" w:rsidRDefault="004A71D7" w:rsidP="00277B22">
      <w:pPr>
        <w:spacing w:after="0" w:line="240" w:lineRule="auto"/>
        <w:jc w:val="both"/>
        <w:rPr>
          <w:rStyle w:val="Siln"/>
          <w:rFonts w:ascii="Times New Roman" w:hAnsi="Times New Roman" w:cs="Times New Roman"/>
          <w:b w:val="0"/>
          <w:sz w:val="24"/>
          <w:szCs w:val="24"/>
        </w:rPr>
      </w:pPr>
    </w:p>
    <w:p w14:paraId="6D57E138" w14:textId="285278BF"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2B5E29">
        <w:rPr>
          <w:rStyle w:val="Siln"/>
          <w:rFonts w:ascii="Times New Roman" w:hAnsi="Times New Roman" w:cs="Times New Roman"/>
          <w:sz w:val="24"/>
          <w:szCs w:val="24"/>
        </w:rPr>
        <w:t>1</w:t>
      </w:r>
      <w:r w:rsidRPr="00471773">
        <w:rPr>
          <w:rStyle w:val="Siln"/>
          <w:rFonts w:ascii="Times New Roman" w:hAnsi="Times New Roman" w:cs="Times New Roman"/>
          <w:sz w:val="24"/>
          <w:szCs w:val="24"/>
        </w:rPr>
        <w:t xml:space="preserve"> Odpisy dlouhodobého majetku</w:t>
      </w:r>
    </w:p>
    <w:p w14:paraId="5F681BA0" w14:textId="77777777" w:rsidR="004A71D7" w:rsidRPr="00471773" w:rsidRDefault="004A71D7" w:rsidP="00277B22">
      <w:pPr>
        <w:spacing w:after="0" w:line="240" w:lineRule="auto"/>
        <w:jc w:val="both"/>
        <w:rPr>
          <w:rFonts w:ascii="Times New Roman" w:hAnsi="Times New Roman" w:cs="Times New Roman"/>
          <w:sz w:val="24"/>
          <w:szCs w:val="24"/>
        </w:rPr>
      </w:pPr>
    </w:p>
    <w:p w14:paraId="37F8B3C0" w14:textId="34778F9D"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2B5E29">
        <w:rPr>
          <w:rStyle w:val="Siln"/>
          <w:rFonts w:ascii="Times New Roman" w:hAnsi="Times New Roman" w:cs="Times New Roman"/>
          <w:sz w:val="24"/>
          <w:szCs w:val="24"/>
        </w:rPr>
        <w:t>2</w:t>
      </w:r>
      <w:r w:rsidRPr="00471773">
        <w:rPr>
          <w:rStyle w:val="Siln"/>
          <w:rFonts w:ascii="Times New Roman" w:hAnsi="Times New Roman" w:cs="Times New Roman"/>
          <w:sz w:val="24"/>
          <w:szCs w:val="24"/>
        </w:rPr>
        <w:t xml:space="preserve"> Ostatní provozní náklady výše neuvedené</w:t>
      </w:r>
    </w:p>
    <w:p w14:paraId="5B14926F" w14:textId="77777777" w:rsidR="004A71D7" w:rsidRPr="00471773" w:rsidRDefault="004A71D7" w:rsidP="00277B22">
      <w:pPr>
        <w:spacing w:after="0" w:line="240" w:lineRule="auto"/>
        <w:jc w:val="both"/>
        <w:rPr>
          <w:rFonts w:ascii="Times New Roman" w:hAnsi="Times New Roman" w:cs="Times New Roman"/>
          <w:sz w:val="24"/>
          <w:szCs w:val="24"/>
        </w:rPr>
      </w:pPr>
    </w:p>
    <w:p w14:paraId="3F428351" w14:textId="2C7412D0"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2B5E29">
        <w:rPr>
          <w:rStyle w:val="Siln"/>
          <w:rFonts w:ascii="Times New Roman" w:hAnsi="Times New Roman" w:cs="Times New Roman"/>
          <w:sz w:val="24"/>
          <w:szCs w:val="24"/>
        </w:rPr>
        <w:t>3</w:t>
      </w:r>
      <w:r w:rsidRPr="00471773">
        <w:rPr>
          <w:rStyle w:val="Siln"/>
          <w:rFonts w:ascii="Times New Roman" w:hAnsi="Times New Roman" w:cs="Times New Roman"/>
          <w:sz w:val="24"/>
          <w:szCs w:val="24"/>
        </w:rPr>
        <w:t xml:space="preserve"> Výdaje (náklady) celkem (součet ř. 0501 + 0503 + 0508 až 051</w:t>
      </w:r>
      <w:r w:rsidR="002B5E29">
        <w:rPr>
          <w:rStyle w:val="Siln"/>
          <w:rFonts w:ascii="Times New Roman" w:hAnsi="Times New Roman" w:cs="Times New Roman"/>
          <w:sz w:val="24"/>
          <w:szCs w:val="24"/>
        </w:rPr>
        <w:t>2</w:t>
      </w:r>
      <w:r w:rsidRPr="00471773">
        <w:rPr>
          <w:rStyle w:val="Siln"/>
          <w:rFonts w:ascii="Times New Roman" w:hAnsi="Times New Roman" w:cs="Times New Roman"/>
          <w:sz w:val="24"/>
          <w:szCs w:val="24"/>
        </w:rPr>
        <w:t>)</w:t>
      </w:r>
    </w:p>
    <w:p w14:paraId="75B48FD7" w14:textId="77777777" w:rsidR="004A71D7" w:rsidRPr="00471773" w:rsidRDefault="004A71D7" w:rsidP="00277B22">
      <w:pPr>
        <w:spacing w:after="0" w:line="240" w:lineRule="auto"/>
        <w:jc w:val="both"/>
        <w:rPr>
          <w:rFonts w:ascii="Times New Roman" w:hAnsi="Times New Roman" w:cs="Times New Roman"/>
          <w:sz w:val="24"/>
          <w:szCs w:val="24"/>
        </w:rPr>
      </w:pPr>
    </w:p>
    <w:p w14:paraId="2AFF2E02" w14:textId="1D036723"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2B5E29">
        <w:rPr>
          <w:rStyle w:val="Siln"/>
          <w:rFonts w:ascii="Times New Roman" w:hAnsi="Times New Roman" w:cs="Times New Roman"/>
          <w:sz w:val="24"/>
          <w:szCs w:val="24"/>
        </w:rPr>
        <w:t>4</w:t>
      </w:r>
      <w:r w:rsidRPr="00471773">
        <w:rPr>
          <w:rStyle w:val="Siln"/>
          <w:rFonts w:ascii="Times New Roman" w:hAnsi="Times New Roman" w:cs="Times New Roman"/>
          <w:sz w:val="24"/>
          <w:szCs w:val="24"/>
        </w:rPr>
        <w:t xml:space="preserve"> Nezbytné základní provozní výdaje (z ř. 051</w:t>
      </w:r>
      <w:r w:rsidR="002B5E29">
        <w:rPr>
          <w:rStyle w:val="Siln"/>
          <w:rFonts w:ascii="Times New Roman" w:hAnsi="Times New Roman" w:cs="Times New Roman"/>
          <w:sz w:val="24"/>
          <w:szCs w:val="24"/>
        </w:rPr>
        <w:t>3</w:t>
      </w:r>
      <w:r w:rsidRPr="00471773">
        <w:rPr>
          <w:rStyle w:val="Siln"/>
          <w:rFonts w:ascii="Times New Roman" w:hAnsi="Times New Roman" w:cs="Times New Roman"/>
          <w:sz w:val="24"/>
          <w:szCs w:val="24"/>
        </w:rPr>
        <w:t>)</w:t>
      </w:r>
    </w:p>
    <w:p w14:paraId="1A94C2CB" w14:textId="352E8929" w:rsidR="004A71D7" w:rsidRPr="00471773" w:rsidRDefault="004A71D7" w:rsidP="00277B22">
      <w:pPr>
        <w:pBdr>
          <w:left w:val="single" w:sz="4" w:space="4" w:color="auto"/>
        </w:pBdr>
        <w:spacing w:after="0" w:line="240" w:lineRule="auto"/>
        <w:jc w:val="both"/>
        <w:rPr>
          <w:rFonts w:ascii="Times New Roman" w:hAnsi="Times New Roman" w:cs="Times New Roman"/>
          <w:sz w:val="24"/>
          <w:szCs w:val="24"/>
        </w:rPr>
      </w:pPr>
      <w:r w:rsidRPr="00B40A46">
        <w:rPr>
          <w:rFonts w:ascii="Times New Roman" w:hAnsi="Times New Roman" w:cs="Times New Roman"/>
          <w:sz w:val="24"/>
          <w:szCs w:val="24"/>
        </w:rPr>
        <w:t>Tato část výkazu postihuje náklady, které musí muzeum vydat bez ohledu na rozsah své odborné činnosti a programů pro veřejnost a jsou nezbytné pro udržení holého provozu muzea.</w:t>
      </w:r>
      <w:r w:rsidRPr="00471773">
        <w:rPr>
          <w:rFonts w:ascii="Times New Roman" w:hAnsi="Times New Roman" w:cs="Times New Roman"/>
          <w:sz w:val="24"/>
          <w:szCs w:val="24"/>
        </w:rPr>
        <w:t xml:space="preserve"> </w:t>
      </w:r>
      <w:r w:rsidR="002B5E29">
        <w:rPr>
          <w:rFonts w:ascii="Times New Roman" w:hAnsi="Times New Roman" w:cs="Times New Roman"/>
          <w:sz w:val="24"/>
          <w:szCs w:val="24"/>
        </w:rPr>
        <w:t>Jsou to též</w:t>
      </w:r>
      <w:r w:rsidRPr="00471773">
        <w:rPr>
          <w:rFonts w:ascii="Times New Roman" w:hAnsi="Times New Roman" w:cs="Times New Roman"/>
          <w:sz w:val="24"/>
          <w:szCs w:val="24"/>
        </w:rPr>
        <w:t> náklady, které muzeum musí bez ohledu na rozsah ostatních činností vynaložit, neboť to vyplývá ze závazných ustanovení zákonů a dalších platných právních předpisů (např. podle zákona č. 122/2000 Sb. uchovávat sbírky ve vhodných klimatických podmínkách a zabezpečit její ochranu a správu předepsaným způsobem; zabezpečit provoz podle předpisů o požární ochraně; předpisy o ochraně zdraví a bezpečnosti práce; předpisy o nakládání s odpady atd.).</w:t>
      </w:r>
    </w:p>
    <w:p w14:paraId="5801A4D6" w14:textId="77777777" w:rsidR="004A71D7" w:rsidRPr="00471773" w:rsidRDefault="004A71D7" w:rsidP="00277B22">
      <w:pPr>
        <w:spacing w:after="0" w:line="240" w:lineRule="auto"/>
        <w:jc w:val="both"/>
        <w:rPr>
          <w:rFonts w:ascii="Times New Roman" w:hAnsi="Times New Roman" w:cs="Times New Roman"/>
          <w:sz w:val="24"/>
          <w:szCs w:val="24"/>
        </w:rPr>
      </w:pPr>
    </w:p>
    <w:p w14:paraId="521D7D55" w14:textId="3CCA6598"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Do výpočtu nezbytných základních provozních výdajů se zahrnou: údaje z ř. 0502 + 0503 + 05</w:t>
      </w:r>
      <w:r w:rsidR="00B40A46">
        <w:rPr>
          <w:rFonts w:ascii="Times New Roman" w:hAnsi="Times New Roman" w:cs="Times New Roman"/>
          <w:sz w:val="24"/>
          <w:szCs w:val="24"/>
        </w:rPr>
        <w:t>09</w:t>
      </w:r>
      <w:r w:rsidRPr="00471773">
        <w:rPr>
          <w:rFonts w:ascii="Times New Roman" w:hAnsi="Times New Roman" w:cs="Times New Roman"/>
          <w:sz w:val="24"/>
          <w:szCs w:val="24"/>
        </w:rPr>
        <w:t xml:space="preserve"> + </w:t>
      </w:r>
      <w:r w:rsidR="00AF1203">
        <w:rPr>
          <w:rFonts w:ascii="Times New Roman" w:hAnsi="Times New Roman" w:cs="Times New Roman"/>
          <w:sz w:val="24"/>
          <w:szCs w:val="24"/>
        </w:rPr>
        <w:t>0</w:t>
      </w:r>
      <w:r w:rsidRPr="00471773">
        <w:rPr>
          <w:rFonts w:ascii="Times New Roman" w:hAnsi="Times New Roman" w:cs="Times New Roman"/>
          <w:sz w:val="24"/>
          <w:szCs w:val="24"/>
        </w:rPr>
        <w:t>51</w:t>
      </w:r>
      <w:r w:rsidR="00B40A46">
        <w:rPr>
          <w:rFonts w:ascii="Times New Roman" w:hAnsi="Times New Roman" w:cs="Times New Roman"/>
          <w:sz w:val="24"/>
          <w:szCs w:val="24"/>
        </w:rPr>
        <w:t>1</w:t>
      </w:r>
      <w:r w:rsidRPr="00471773">
        <w:rPr>
          <w:rFonts w:ascii="Times New Roman" w:hAnsi="Times New Roman" w:cs="Times New Roman"/>
          <w:sz w:val="24"/>
          <w:szCs w:val="24"/>
        </w:rPr>
        <w:t xml:space="preserve"> a dále eventuální výdaje v tis. Kč na povinné revize a servis přístrojů a zařízení (např. EZS, EPS, RHP atd.), náklady na energie a komunální poplatky (tj. např. elektrická energie, plyn, dálkové vytápění, vodné a stočné, likvidace komunálního a nebezpečného odpadu), pojistné na majetek a osoby, bankovní služby, odvod do FKSP, případně povinné náklady na preventivní zdravotní péči nebo na povinné školení zaměstnanců, povinné náklady na vedení elektronické pošty a s tím spojenou správu softwaru, eventuálně další doložitelné náklady, které spadají do kategorie nákladů popsaných zde v předchozím odstavci.</w:t>
      </w:r>
    </w:p>
    <w:p w14:paraId="42136A20" w14:textId="77777777" w:rsidR="00AF1203" w:rsidRDefault="00AF1203" w:rsidP="00277B22">
      <w:pPr>
        <w:spacing w:after="0" w:line="240" w:lineRule="auto"/>
        <w:jc w:val="both"/>
        <w:rPr>
          <w:rStyle w:val="Siln"/>
          <w:rFonts w:ascii="Times New Roman" w:hAnsi="Times New Roman" w:cs="Times New Roman"/>
          <w:sz w:val="24"/>
          <w:szCs w:val="24"/>
        </w:rPr>
      </w:pPr>
    </w:p>
    <w:p w14:paraId="505E0CAE" w14:textId="3BA8495E"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B40A46">
        <w:rPr>
          <w:rStyle w:val="Siln"/>
          <w:rFonts w:ascii="Times New Roman" w:hAnsi="Times New Roman" w:cs="Times New Roman"/>
          <w:sz w:val="24"/>
          <w:szCs w:val="24"/>
        </w:rPr>
        <w:t>5</w:t>
      </w:r>
      <w:r w:rsidRPr="00471773">
        <w:rPr>
          <w:rStyle w:val="Siln"/>
          <w:rFonts w:ascii="Times New Roman" w:hAnsi="Times New Roman" w:cs="Times New Roman"/>
          <w:sz w:val="24"/>
          <w:szCs w:val="24"/>
        </w:rPr>
        <w:t xml:space="preserve"> Investiční výdaje (na hmotný a nehmotný majetek) celkem</w:t>
      </w:r>
    </w:p>
    <w:p w14:paraId="621C1D83" w14:textId="77777777" w:rsidR="00B40A46" w:rsidRDefault="00B40A46" w:rsidP="00277B22">
      <w:pPr>
        <w:spacing w:after="0" w:line="240" w:lineRule="auto"/>
        <w:jc w:val="both"/>
        <w:rPr>
          <w:rStyle w:val="Siln"/>
          <w:rFonts w:ascii="Times New Roman" w:hAnsi="Times New Roman" w:cs="Times New Roman"/>
          <w:sz w:val="24"/>
          <w:szCs w:val="24"/>
        </w:rPr>
      </w:pPr>
    </w:p>
    <w:p w14:paraId="43195124" w14:textId="7CEF9142"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051</w:t>
      </w:r>
      <w:r w:rsidR="00B40A46">
        <w:rPr>
          <w:rStyle w:val="Siln"/>
          <w:rFonts w:ascii="Times New Roman" w:hAnsi="Times New Roman" w:cs="Times New Roman"/>
          <w:sz w:val="24"/>
          <w:szCs w:val="24"/>
        </w:rPr>
        <w:t>6</w:t>
      </w:r>
      <w:r w:rsidRPr="00471773">
        <w:rPr>
          <w:rStyle w:val="Siln"/>
          <w:rFonts w:ascii="Times New Roman" w:hAnsi="Times New Roman" w:cs="Times New Roman"/>
          <w:sz w:val="24"/>
          <w:szCs w:val="24"/>
        </w:rPr>
        <w:t xml:space="preserve"> v tom hmotný majetek (tj. v ř. 051</w:t>
      </w:r>
      <w:r w:rsidR="00497597">
        <w:rPr>
          <w:rStyle w:val="Siln"/>
          <w:rFonts w:ascii="Times New Roman" w:hAnsi="Times New Roman" w:cs="Times New Roman"/>
          <w:sz w:val="24"/>
          <w:szCs w:val="24"/>
        </w:rPr>
        <w:t>5</w:t>
      </w:r>
      <w:r w:rsidRPr="00471773">
        <w:rPr>
          <w:rStyle w:val="Siln"/>
          <w:rFonts w:ascii="Times New Roman" w:hAnsi="Times New Roman" w:cs="Times New Roman"/>
          <w:sz w:val="24"/>
          <w:szCs w:val="24"/>
        </w:rPr>
        <w:t>)</w:t>
      </w:r>
    </w:p>
    <w:p w14:paraId="3D4ABB6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Vstupní cena vyšší než 40 tis. Kč a provozně – technické funkce delší než jeden rok (§ 26 ZDP).</w:t>
      </w:r>
    </w:p>
    <w:p w14:paraId="77052D45" w14:textId="77777777" w:rsidR="004A71D7" w:rsidRPr="00471773" w:rsidRDefault="004A71D7" w:rsidP="00277B22">
      <w:pPr>
        <w:spacing w:after="0" w:line="240" w:lineRule="auto"/>
        <w:jc w:val="both"/>
        <w:rPr>
          <w:rFonts w:ascii="Times New Roman" w:hAnsi="Times New Roman" w:cs="Times New Roman"/>
          <w:sz w:val="24"/>
          <w:szCs w:val="24"/>
        </w:rPr>
      </w:pPr>
    </w:p>
    <w:p w14:paraId="1CA6A6C1" w14:textId="21B01941" w:rsidR="004A71D7" w:rsidRPr="00497597" w:rsidRDefault="004A71D7" w:rsidP="00277B22">
      <w:pPr>
        <w:spacing w:after="0" w:line="240" w:lineRule="auto"/>
        <w:jc w:val="both"/>
        <w:rPr>
          <w:rFonts w:ascii="Times New Roman" w:hAnsi="Times New Roman" w:cs="Times New Roman"/>
          <w:b/>
          <w:bCs/>
          <w:sz w:val="24"/>
          <w:szCs w:val="24"/>
        </w:rPr>
      </w:pPr>
      <w:r w:rsidRPr="00497597">
        <w:rPr>
          <w:rFonts w:ascii="Times New Roman" w:hAnsi="Times New Roman" w:cs="Times New Roman"/>
          <w:b/>
          <w:bCs/>
          <w:sz w:val="24"/>
          <w:szCs w:val="24"/>
        </w:rPr>
        <w:t>051</w:t>
      </w:r>
      <w:r w:rsidR="00416688">
        <w:rPr>
          <w:rFonts w:ascii="Times New Roman" w:hAnsi="Times New Roman" w:cs="Times New Roman"/>
          <w:b/>
          <w:bCs/>
          <w:sz w:val="24"/>
          <w:szCs w:val="24"/>
        </w:rPr>
        <w:t>7</w:t>
      </w:r>
      <w:r w:rsidRPr="00497597">
        <w:rPr>
          <w:rFonts w:ascii="Times New Roman" w:hAnsi="Times New Roman" w:cs="Times New Roman"/>
          <w:b/>
          <w:bCs/>
          <w:sz w:val="24"/>
          <w:szCs w:val="24"/>
        </w:rPr>
        <w:t xml:space="preserve"> v tom nehmotný majetek (tj. v ř. 051</w:t>
      </w:r>
      <w:r w:rsidR="00497597" w:rsidRPr="00497597">
        <w:rPr>
          <w:rFonts w:ascii="Times New Roman" w:hAnsi="Times New Roman" w:cs="Times New Roman"/>
          <w:b/>
          <w:bCs/>
          <w:sz w:val="24"/>
          <w:szCs w:val="24"/>
        </w:rPr>
        <w:t>5</w:t>
      </w:r>
      <w:r w:rsidRPr="00497597">
        <w:rPr>
          <w:rFonts w:ascii="Times New Roman" w:hAnsi="Times New Roman" w:cs="Times New Roman"/>
          <w:b/>
          <w:bCs/>
          <w:sz w:val="24"/>
          <w:szCs w:val="24"/>
        </w:rPr>
        <w:t>)</w:t>
      </w:r>
    </w:p>
    <w:p w14:paraId="4058092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Vstupní cena vyšší než 60 tis. Kč a doba použitelnosti delší než jeden rok (§ 32a ZDP).</w:t>
      </w:r>
    </w:p>
    <w:p w14:paraId="0C645BF0" w14:textId="77777777" w:rsidR="004A71D7" w:rsidRPr="00471773" w:rsidRDefault="004A71D7" w:rsidP="00277B22">
      <w:pPr>
        <w:spacing w:after="0" w:line="240" w:lineRule="auto"/>
        <w:jc w:val="both"/>
        <w:rPr>
          <w:rFonts w:ascii="Times New Roman" w:hAnsi="Times New Roman" w:cs="Times New Roman"/>
          <w:sz w:val="24"/>
          <w:szCs w:val="24"/>
        </w:rPr>
      </w:pPr>
    </w:p>
    <w:p w14:paraId="0127CB33" w14:textId="5AFA2954"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0559 Kontrolní součet (ř. 0501 až 051</w:t>
      </w:r>
      <w:r w:rsidR="00490A9D">
        <w:rPr>
          <w:rStyle w:val="Siln"/>
          <w:rFonts w:ascii="Times New Roman" w:hAnsi="Times New Roman" w:cs="Times New Roman"/>
          <w:sz w:val="24"/>
          <w:szCs w:val="24"/>
        </w:rPr>
        <w:t>7</w:t>
      </w:r>
      <w:r w:rsidRPr="00471773">
        <w:rPr>
          <w:rStyle w:val="Siln"/>
          <w:rFonts w:ascii="Times New Roman" w:hAnsi="Times New Roman" w:cs="Times New Roman"/>
          <w:sz w:val="24"/>
          <w:szCs w:val="24"/>
        </w:rPr>
        <w:t>)</w:t>
      </w:r>
    </w:p>
    <w:p w14:paraId="6EAB222A" w14:textId="31705B4A" w:rsidR="00F456BB" w:rsidRDefault="00F456BB" w:rsidP="00277B22">
      <w:pPr>
        <w:pStyle w:val="Nadpis7"/>
        <w:spacing w:line="240" w:lineRule="auto"/>
        <w:jc w:val="both"/>
      </w:pPr>
    </w:p>
    <w:p w14:paraId="3E6AE9D8" w14:textId="77777777" w:rsidR="00497597" w:rsidRPr="00497597" w:rsidRDefault="00497597" w:rsidP="00277B22">
      <w:pPr>
        <w:spacing w:line="240" w:lineRule="auto"/>
        <w:jc w:val="both"/>
      </w:pPr>
    </w:p>
    <w:p w14:paraId="364A9FC5" w14:textId="41869461" w:rsidR="004A71D7" w:rsidRPr="000621CE" w:rsidRDefault="00F456BB" w:rsidP="00277B22">
      <w:pPr>
        <w:pStyle w:val="Nadpis7"/>
        <w:spacing w:line="240" w:lineRule="auto"/>
        <w:jc w:val="both"/>
        <w:rPr>
          <w:b/>
          <w:sz w:val="28"/>
          <w:szCs w:val="28"/>
        </w:rPr>
      </w:pPr>
      <w:r w:rsidRPr="000621CE">
        <w:rPr>
          <w:b/>
          <w:sz w:val="28"/>
          <w:szCs w:val="28"/>
        </w:rPr>
        <w:t xml:space="preserve">VI. </w:t>
      </w:r>
      <w:r w:rsidR="005D661B" w:rsidRPr="000621CE">
        <w:rPr>
          <w:b/>
          <w:sz w:val="28"/>
          <w:szCs w:val="28"/>
          <w:u w:val="single"/>
        </w:rPr>
        <w:t>KNIHOVNY MUZEÍ A GALERIÍ</w:t>
      </w:r>
    </w:p>
    <w:p w14:paraId="67E006FB" w14:textId="77777777" w:rsidR="00F456BB" w:rsidRDefault="00F456BB" w:rsidP="00277B22">
      <w:pPr>
        <w:pStyle w:val="anotace"/>
        <w:spacing w:before="0" w:after="0" w:line="240" w:lineRule="auto"/>
        <w:ind w:left="0" w:firstLine="0"/>
        <w:jc w:val="both"/>
        <w:rPr>
          <w:rFonts w:ascii="Times New Roman" w:hAnsi="Times New Roman" w:cs="Times New Roman"/>
          <w:snapToGrid w:val="0"/>
          <w:sz w:val="24"/>
          <w:szCs w:val="24"/>
        </w:rPr>
      </w:pPr>
    </w:p>
    <w:p w14:paraId="1878B0CA" w14:textId="77777777" w:rsidR="004A71D7" w:rsidRPr="00471773" w:rsidRDefault="004A71D7" w:rsidP="00277B22">
      <w:pPr>
        <w:pStyle w:val="anotace"/>
        <w:spacing w:before="0" w:after="0" w:line="240" w:lineRule="auto"/>
        <w:ind w:left="0" w:firstLine="0"/>
        <w:jc w:val="both"/>
        <w:rPr>
          <w:rFonts w:ascii="Times New Roman" w:hAnsi="Times New Roman" w:cs="Times New Roman"/>
          <w:snapToGrid w:val="0"/>
          <w:sz w:val="24"/>
          <w:szCs w:val="24"/>
        </w:rPr>
      </w:pPr>
      <w:r w:rsidRPr="00471773">
        <w:rPr>
          <w:rFonts w:ascii="Times New Roman" w:hAnsi="Times New Roman" w:cs="Times New Roman"/>
          <w:snapToGrid w:val="0"/>
          <w:sz w:val="24"/>
          <w:szCs w:val="24"/>
        </w:rPr>
        <w:t>Za knihovnu se pro účely tohoto statistického výkazu považuje ta součást muzea, jejímž hlavním cílem je udržování uspořádané sbírky knih, časopisů a jiných dokumentů, které jsou řádně evidovány na základě platných právních předpisů v přírůstkovém seznamu, spravovány pověřeným pracovníkem a umožňují prostřednictvím knihovnických služeb využívání této sbírky.</w:t>
      </w:r>
    </w:p>
    <w:p w14:paraId="6922F48C" w14:textId="77777777" w:rsidR="004A71D7" w:rsidRPr="00471773" w:rsidRDefault="004A71D7" w:rsidP="00277B22">
      <w:pPr>
        <w:spacing w:after="0" w:line="240" w:lineRule="auto"/>
        <w:jc w:val="both"/>
        <w:rPr>
          <w:rFonts w:ascii="Times New Roman" w:hAnsi="Times New Roman" w:cs="Times New Roman"/>
          <w:sz w:val="24"/>
          <w:szCs w:val="24"/>
        </w:rPr>
      </w:pPr>
    </w:p>
    <w:p w14:paraId="7D0C7D6A"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Evidenční číslo knihovny evidované dle knihovního zákona č. 257/2001 Sb.:</w:t>
      </w:r>
    </w:p>
    <w:p w14:paraId="34E8FF4A" w14:textId="08865CB6" w:rsidR="00497597" w:rsidRDefault="00497597" w:rsidP="00277B22">
      <w:pPr>
        <w:pStyle w:val="VkazZkladntext"/>
        <w:spacing w:after="0" w:line="240" w:lineRule="auto"/>
        <w:jc w:val="both"/>
        <w:rPr>
          <w:rFonts w:ascii="Times New Roman" w:hAnsi="Times New Roman" w:cs="Times New Roman"/>
          <w:sz w:val="24"/>
        </w:rPr>
      </w:pPr>
      <w:r>
        <w:rPr>
          <w:rFonts w:ascii="Times New Roman" w:hAnsi="Times New Roman" w:cs="Times New Roman"/>
          <w:sz w:val="24"/>
        </w:rPr>
        <w:t>Má-li muzeum více knihoven, evidovaných podle knihovnického zákona, uvede výčet čísel všech těchto knihoven.</w:t>
      </w:r>
    </w:p>
    <w:p w14:paraId="6334548D" w14:textId="18955BA1" w:rsidR="004A71D7" w:rsidRPr="00471773" w:rsidRDefault="00497597" w:rsidP="00277B22">
      <w:pPr>
        <w:pStyle w:val="VkazZkladntext"/>
        <w:spacing w:after="0" w:line="240" w:lineRule="auto"/>
        <w:jc w:val="both"/>
        <w:rPr>
          <w:rFonts w:ascii="Times New Roman" w:hAnsi="Times New Roman" w:cs="Times New Roman"/>
          <w:sz w:val="24"/>
        </w:rPr>
      </w:pPr>
      <w:r>
        <w:rPr>
          <w:rFonts w:ascii="Times New Roman" w:hAnsi="Times New Roman" w:cs="Times New Roman"/>
          <w:sz w:val="24"/>
        </w:rPr>
        <w:t xml:space="preserve"> </w:t>
      </w:r>
    </w:p>
    <w:p w14:paraId="699C879A"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0601 Počet knihoven</w:t>
      </w:r>
    </w:p>
    <w:p w14:paraId="350B0BBE" w14:textId="77777777" w:rsidR="004A71D7" w:rsidRPr="00471773" w:rsidRDefault="004A71D7" w:rsidP="00277B22">
      <w:pPr>
        <w:pStyle w:val="VkazZkladntext"/>
        <w:spacing w:after="0" w:line="240" w:lineRule="auto"/>
        <w:jc w:val="both"/>
        <w:rPr>
          <w:rFonts w:ascii="Times New Roman" w:hAnsi="Times New Roman" w:cs="Times New Roman"/>
          <w:sz w:val="24"/>
        </w:rPr>
      </w:pPr>
      <w:r w:rsidRPr="00471773">
        <w:rPr>
          <w:rFonts w:ascii="Times New Roman" w:hAnsi="Times New Roman" w:cs="Times New Roman"/>
          <w:sz w:val="24"/>
        </w:rPr>
        <w:t>Uvede se počet výše definovaných organizačních útvarů muzea k 31. 12. sledovaného roku.</w:t>
      </w:r>
    </w:p>
    <w:p w14:paraId="03CE47FA" w14:textId="77777777" w:rsidR="004A71D7" w:rsidRPr="00471773" w:rsidRDefault="004A71D7" w:rsidP="00277B22">
      <w:pPr>
        <w:pStyle w:val="StylVkazztohoVlevo063ch"/>
        <w:spacing w:after="0" w:line="240" w:lineRule="auto"/>
        <w:ind w:leftChars="0" w:left="0"/>
        <w:jc w:val="both"/>
        <w:rPr>
          <w:rFonts w:ascii="Times New Roman" w:hAnsi="Times New Roman" w:cs="Times New Roman"/>
          <w:sz w:val="24"/>
          <w:szCs w:val="24"/>
        </w:rPr>
      </w:pPr>
    </w:p>
    <w:p w14:paraId="4378CC87" w14:textId="77777777" w:rsidR="00F00134" w:rsidRDefault="00F00134" w:rsidP="00277B22">
      <w:pPr>
        <w:pStyle w:val="StylVkazztohoVlevo063ch"/>
        <w:spacing w:after="0" w:line="240" w:lineRule="auto"/>
        <w:ind w:leftChars="0" w:left="0"/>
        <w:jc w:val="both"/>
        <w:rPr>
          <w:rStyle w:val="Siln"/>
          <w:rFonts w:ascii="Times New Roman" w:eastAsiaTheme="minorEastAsia" w:hAnsi="Times New Roman" w:cs="Times New Roman"/>
          <w:sz w:val="24"/>
          <w:szCs w:val="24"/>
        </w:rPr>
      </w:pPr>
    </w:p>
    <w:p w14:paraId="1BABEE08" w14:textId="77777777" w:rsidR="004A71D7" w:rsidRPr="00471773" w:rsidRDefault="004A71D7" w:rsidP="00277B22">
      <w:pPr>
        <w:pStyle w:val="StylVkazztohoVlevo063ch"/>
        <w:spacing w:after="0" w:line="240" w:lineRule="auto"/>
        <w:ind w:leftChars="0" w:left="0"/>
        <w:jc w:val="both"/>
        <w:rPr>
          <w:rStyle w:val="Siln"/>
          <w:rFonts w:ascii="Times New Roman" w:eastAsiaTheme="minorEastAsia" w:hAnsi="Times New Roman" w:cs="Times New Roman"/>
          <w:sz w:val="24"/>
          <w:szCs w:val="24"/>
        </w:rPr>
      </w:pPr>
      <w:r w:rsidRPr="00471773">
        <w:rPr>
          <w:rStyle w:val="Siln"/>
          <w:rFonts w:ascii="Times New Roman" w:eastAsiaTheme="minorEastAsia" w:hAnsi="Times New Roman" w:cs="Times New Roman"/>
          <w:sz w:val="24"/>
          <w:szCs w:val="24"/>
        </w:rPr>
        <w:lastRenderedPageBreak/>
        <w:t>0602 z toho přístupných veřejnosti (tj. z ř. 0601)</w:t>
      </w:r>
    </w:p>
    <w:p w14:paraId="3AF72227" w14:textId="756B424A"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Uvedou se ty knihovny, které kromě pracovníků</w:t>
      </w:r>
      <w:r w:rsidR="00497597">
        <w:rPr>
          <w:rFonts w:ascii="Times New Roman" w:hAnsi="Times New Roman" w:cs="Times New Roman"/>
          <w:sz w:val="24"/>
          <w:szCs w:val="24"/>
        </w:rPr>
        <w:t>m</w:t>
      </w:r>
      <w:r w:rsidRPr="00471773">
        <w:rPr>
          <w:rFonts w:ascii="Times New Roman" w:hAnsi="Times New Roman" w:cs="Times New Roman"/>
          <w:sz w:val="24"/>
          <w:szCs w:val="24"/>
        </w:rPr>
        <w:t xml:space="preserve"> muzea slouží i dalším zájemcům ze strany veřejnosti</w:t>
      </w:r>
      <w:r w:rsidR="00497597">
        <w:rPr>
          <w:rFonts w:ascii="Times New Roman" w:hAnsi="Times New Roman" w:cs="Times New Roman"/>
          <w:sz w:val="24"/>
          <w:szCs w:val="24"/>
        </w:rPr>
        <w:t xml:space="preserve"> (jsou určeny </w:t>
      </w:r>
      <w:r w:rsidRPr="00471773">
        <w:rPr>
          <w:rFonts w:ascii="Times New Roman" w:hAnsi="Times New Roman" w:cs="Times New Roman"/>
          <w:sz w:val="24"/>
          <w:szCs w:val="24"/>
        </w:rPr>
        <w:t>pro poskytování knihovnických služeb).</w:t>
      </w:r>
    </w:p>
    <w:p w14:paraId="35E6026B" w14:textId="77777777" w:rsidR="004A71D7" w:rsidRPr="00471773" w:rsidRDefault="004A71D7" w:rsidP="00277B22">
      <w:pPr>
        <w:pStyle w:val="VkazZkladntext"/>
        <w:spacing w:after="0" w:line="240" w:lineRule="auto"/>
        <w:jc w:val="both"/>
        <w:rPr>
          <w:rFonts w:ascii="Times New Roman" w:hAnsi="Times New Roman" w:cs="Times New Roman"/>
          <w:sz w:val="24"/>
        </w:rPr>
      </w:pPr>
    </w:p>
    <w:p w14:paraId="53F78AF4"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0603 Počet knihovních jednotek</w:t>
      </w:r>
    </w:p>
    <w:p w14:paraId="5A9A8270" w14:textId="2EDB02DA" w:rsidR="004A71D7"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celkový stav knihovních jednotek všech druhů dokumentů zapsaných k 31. 12. sledovaného roku v přírůstkových seznamech, zmenšený o počet knihovních jednotek zapsaných v seznamech úbytků. Za knihovní jednotku se považuje každý samostatný svazek knihy, vázaný nebo v deskách uložený komplet celého ročníku nebo alespoň několika čísel periodika, každý separát článku, ucelený soubor přímo čitelných kopií nebo </w:t>
      </w:r>
      <w:proofErr w:type="spellStart"/>
      <w:r w:rsidRPr="00471773">
        <w:rPr>
          <w:rFonts w:ascii="Times New Roman" w:hAnsi="Times New Roman" w:cs="Times New Roman"/>
          <w:sz w:val="24"/>
          <w:szCs w:val="24"/>
        </w:rPr>
        <w:t>mikrokopií</w:t>
      </w:r>
      <w:proofErr w:type="spellEnd"/>
      <w:r w:rsidRPr="00471773">
        <w:rPr>
          <w:rFonts w:ascii="Times New Roman" w:hAnsi="Times New Roman" w:cs="Times New Roman"/>
          <w:sz w:val="24"/>
          <w:szCs w:val="24"/>
        </w:rPr>
        <w:t xml:space="preserve"> ekvivalentní jednotce originálu tiskoviny, ucelený soubor fotokopií (obrazových informací) nebo jiných netištěných dokumentů (ucelených souborů obrazových a zvukových informací na filmech, diapozitivech, videokazetách, gramofonových deskách, magnetofonových páscích či kazetách a discích). Za samostatnou knihovní jednotku se nepovažuje jednotlivé číslo časopisu nebo novin.</w:t>
      </w:r>
    </w:p>
    <w:p w14:paraId="23092350" w14:textId="77777777" w:rsidR="00FA60BC" w:rsidRPr="00471773" w:rsidRDefault="00FA60BC" w:rsidP="00277B22">
      <w:pPr>
        <w:spacing w:after="0" w:line="240" w:lineRule="auto"/>
        <w:jc w:val="both"/>
        <w:rPr>
          <w:rFonts w:ascii="Times New Roman" w:hAnsi="Times New Roman" w:cs="Times New Roman"/>
          <w:sz w:val="24"/>
          <w:szCs w:val="24"/>
        </w:rPr>
      </w:pPr>
    </w:p>
    <w:p w14:paraId="748AEDAF" w14:textId="1C298EA1"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0604</w:t>
      </w:r>
      <w:r w:rsidR="00FA60BC">
        <w:rPr>
          <w:rStyle w:val="Siln"/>
          <w:rFonts w:ascii="Times New Roman" w:eastAsiaTheme="minorEastAsia" w:hAnsi="Times New Roman" w:cs="Times New Roman"/>
          <w:sz w:val="24"/>
        </w:rPr>
        <w:t xml:space="preserve"> R</w:t>
      </w:r>
      <w:r w:rsidRPr="00471773">
        <w:rPr>
          <w:rStyle w:val="Siln"/>
          <w:rFonts w:ascii="Times New Roman" w:eastAsiaTheme="minorEastAsia" w:hAnsi="Times New Roman" w:cs="Times New Roman"/>
          <w:sz w:val="24"/>
        </w:rPr>
        <w:t>oční přírůstek v knihovních jednotkách</w:t>
      </w:r>
    </w:p>
    <w:p w14:paraId="10CD3B1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všech knihovních jednotek, které byly během vykazovaného období evidovány v přírůstkovém seznamu.</w:t>
      </w:r>
    </w:p>
    <w:p w14:paraId="2C6116E9" w14:textId="77777777" w:rsidR="004A71D7" w:rsidRPr="00471773" w:rsidRDefault="004A71D7" w:rsidP="00277B22">
      <w:pPr>
        <w:spacing w:after="0" w:line="240" w:lineRule="auto"/>
        <w:jc w:val="both"/>
        <w:rPr>
          <w:rFonts w:ascii="Times New Roman" w:eastAsia="Times New Roman" w:hAnsi="Times New Roman" w:cs="Times New Roman"/>
          <w:snapToGrid w:val="0"/>
          <w:sz w:val="24"/>
          <w:szCs w:val="24"/>
          <w:lang w:eastAsia="cs-CZ"/>
        </w:rPr>
      </w:pPr>
    </w:p>
    <w:p w14:paraId="23B8A08B"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0605 Počet registrovaných uživatelů</w:t>
      </w:r>
    </w:p>
    <w:p w14:paraId="7CF3BB4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počet uživatelů, kteří si ve vykazovaném roce na evidovanou výpůjčku vypůjčili alespoň jednu knihovní jednotku. Pokud knihovna není přístupna veřejnosti, uvede se počet zaměstnanců muzea. Za registrovaného uživatele se považuje každá fyzická nebo právnická osoba zaregistrovaná v knihovně, která je oprávněna půjčovat si dokumenty z jejích fondů a která během vykazovaného období byla nově zaregistrována nebo její registrace byla obnovena. Za registrovaného uživatele se považují zaměstnanci muzea, kterým byly poskytnuty knihovnické služby, dále uživatelé z řad veřejnosti, kteří byli registrování badatelským listem, v knize návštěv a evidenci výpůjček, eventuálně jsou držiteli průkazky uživatele knihovny nebo jsou registrováni jiným vhodným způsobem podle vnitřního předpisu muzea, památníku nebo galerie. </w:t>
      </w:r>
    </w:p>
    <w:p w14:paraId="2D656BC4" w14:textId="77777777" w:rsidR="004A71D7" w:rsidRPr="00471773" w:rsidRDefault="004A71D7" w:rsidP="00277B22">
      <w:pPr>
        <w:spacing w:after="0" w:line="240" w:lineRule="auto"/>
        <w:jc w:val="both"/>
        <w:rPr>
          <w:rFonts w:ascii="Times New Roman" w:hAnsi="Times New Roman" w:cs="Times New Roman"/>
          <w:sz w:val="24"/>
          <w:szCs w:val="24"/>
        </w:rPr>
      </w:pPr>
    </w:p>
    <w:p w14:paraId="26E3FC2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0606 v tom zaměstnanci muzea a galerie (tj. v ř. 0605)</w:t>
      </w:r>
    </w:p>
    <w:p w14:paraId="134DDFC8" w14:textId="77777777" w:rsidR="004A71D7" w:rsidRPr="00471773" w:rsidRDefault="004A71D7" w:rsidP="00277B22">
      <w:pPr>
        <w:spacing w:after="0" w:line="240" w:lineRule="auto"/>
        <w:jc w:val="both"/>
        <w:rPr>
          <w:rFonts w:ascii="Times New Roman" w:hAnsi="Times New Roman" w:cs="Times New Roman"/>
          <w:sz w:val="24"/>
          <w:szCs w:val="24"/>
        </w:rPr>
      </w:pPr>
    </w:p>
    <w:p w14:paraId="2D8EAD2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0607 v tom ostatní veřejnost (tj. v ř. 0605)</w:t>
      </w:r>
    </w:p>
    <w:p w14:paraId="5596C063" w14:textId="77777777" w:rsidR="004A71D7" w:rsidRPr="00471773" w:rsidRDefault="004A71D7" w:rsidP="00277B22">
      <w:pPr>
        <w:pStyle w:val="VkazZkladntext"/>
        <w:spacing w:after="0" w:line="240" w:lineRule="auto"/>
        <w:jc w:val="both"/>
        <w:rPr>
          <w:rFonts w:ascii="Times New Roman" w:hAnsi="Times New Roman" w:cs="Times New Roman"/>
          <w:sz w:val="24"/>
        </w:rPr>
      </w:pPr>
    </w:p>
    <w:p w14:paraId="135F676A"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0608 Počet výpůjček celkem</w:t>
      </w:r>
    </w:p>
    <w:p w14:paraId="4E0F11F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součet všech zaregistrovaných výpůjček knihovních jednotek fyzickým i právnickým osobám, prezenčně či absenčně, všech vyžádaných a zaregistrovaných prodloužení výpůjční lhůty a všech kladně vyřízených požadavků na meziknihovní (i mezinárodní) výpůjční službu jiným knihovnám i od jiných knihoven.</w:t>
      </w:r>
    </w:p>
    <w:p w14:paraId="333217DD" w14:textId="77777777" w:rsidR="004A71D7" w:rsidRPr="00471773" w:rsidRDefault="004A71D7" w:rsidP="00277B22">
      <w:pPr>
        <w:pStyle w:val="StylVkazztohoVlevo063ch"/>
        <w:spacing w:after="0" w:line="240" w:lineRule="auto"/>
        <w:ind w:leftChars="0" w:left="0"/>
        <w:jc w:val="both"/>
        <w:rPr>
          <w:rFonts w:ascii="Times New Roman" w:hAnsi="Times New Roman" w:cs="Times New Roman"/>
          <w:sz w:val="24"/>
          <w:szCs w:val="24"/>
        </w:rPr>
      </w:pPr>
    </w:p>
    <w:p w14:paraId="23CA43EA" w14:textId="77777777" w:rsidR="004A71D7" w:rsidRPr="00471773" w:rsidRDefault="004A71D7" w:rsidP="00277B22">
      <w:pPr>
        <w:pStyle w:val="StylVkazztohoVlevo063ch"/>
        <w:spacing w:after="0" w:line="240" w:lineRule="auto"/>
        <w:ind w:leftChars="0" w:left="0"/>
        <w:jc w:val="both"/>
        <w:rPr>
          <w:rStyle w:val="Siln"/>
          <w:rFonts w:ascii="Times New Roman" w:eastAsiaTheme="minorEastAsia" w:hAnsi="Times New Roman" w:cs="Times New Roman"/>
          <w:sz w:val="24"/>
          <w:szCs w:val="24"/>
        </w:rPr>
      </w:pPr>
      <w:r w:rsidRPr="00471773">
        <w:rPr>
          <w:rStyle w:val="Siln"/>
          <w:rFonts w:ascii="Times New Roman" w:eastAsiaTheme="minorEastAsia" w:hAnsi="Times New Roman" w:cs="Times New Roman"/>
          <w:sz w:val="24"/>
          <w:szCs w:val="24"/>
        </w:rPr>
        <w:t>0609 z toho absenčních výpůjček (tj. z ř. 0608)</w:t>
      </w:r>
    </w:p>
    <w:p w14:paraId="219C3E8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Absenční výpůjčkou se rozumí výpůjčka mimo budovu knihovny</w:t>
      </w:r>
    </w:p>
    <w:p w14:paraId="02187933" w14:textId="77777777" w:rsidR="004A71D7" w:rsidRPr="00471773" w:rsidRDefault="004A71D7" w:rsidP="00277B22">
      <w:pPr>
        <w:pStyle w:val="VkazZkladntext"/>
        <w:spacing w:after="0" w:line="240" w:lineRule="auto"/>
        <w:jc w:val="both"/>
        <w:rPr>
          <w:rFonts w:ascii="Times New Roman" w:hAnsi="Times New Roman" w:cs="Times New Roman"/>
          <w:sz w:val="24"/>
        </w:rPr>
      </w:pPr>
    </w:p>
    <w:p w14:paraId="7FEE420F"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0610 Výdaje na knižní fond v tis. Kč</w:t>
      </w:r>
    </w:p>
    <w:p w14:paraId="726943E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úhrn veškerých výdajů za všechny dokumenty zakoupené knihovnou během vykazovaného období pro její knihovní fond.</w:t>
      </w:r>
    </w:p>
    <w:p w14:paraId="4B5F72B3" w14:textId="77777777" w:rsidR="004A71D7" w:rsidRPr="00471773" w:rsidRDefault="004A71D7" w:rsidP="00277B22">
      <w:pPr>
        <w:pStyle w:val="VkazZkladntext"/>
        <w:spacing w:after="0" w:line="240" w:lineRule="auto"/>
        <w:jc w:val="both"/>
        <w:rPr>
          <w:rFonts w:ascii="Times New Roman" w:hAnsi="Times New Roman" w:cs="Times New Roman"/>
          <w:sz w:val="24"/>
        </w:rPr>
      </w:pPr>
    </w:p>
    <w:p w14:paraId="27C01F43" w14:textId="77777777" w:rsidR="004A71D7" w:rsidRPr="00471773" w:rsidRDefault="004A71D7" w:rsidP="00277B22">
      <w:pPr>
        <w:pStyle w:val="VkazZkladntext"/>
        <w:spacing w:after="0" w:line="240" w:lineRule="auto"/>
        <w:jc w:val="both"/>
        <w:rPr>
          <w:rStyle w:val="Siln"/>
          <w:rFonts w:ascii="Times New Roman" w:eastAsiaTheme="minorEastAsia" w:hAnsi="Times New Roman" w:cs="Times New Roman"/>
          <w:sz w:val="24"/>
        </w:rPr>
      </w:pPr>
      <w:r w:rsidRPr="00471773">
        <w:rPr>
          <w:rStyle w:val="Siln"/>
          <w:rFonts w:ascii="Times New Roman" w:eastAsiaTheme="minorEastAsia" w:hAnsi="Times New Roman" w:cs="Times New Roman"/>
          <w:sz w:val="24"/>
        </w:rPr>
        <w:t>0611 Počet zaměstnanců knihovny (přepočtený stav)</w:t>
      </w:r>
    </w:p>
    <w:p w14:paraId="107C05D7"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průměrný evidenční počet zaměstnanců knihovny přepočtený na plně zaměstnané za sledovaný rok s přesností na jedno desetinné místo, jedná se o počet zaměstnanců knihovny z celkového počtu zaměstnanců muzea (tj. z ř. 0301, resp. z ř. 0302).</w:t>
      </w:r>
    </w:p>
    <w:p w14:paraId="00F8BAF0" w14:textId="77777777" w:rsidR="004A71D7" w:rsidRPr="00471773" w:rsidRDefault="004A71D7" w:rsidP="00277B22">
      <w:pPr>
        <w:spacing w:after="0" w:line="240" w:lineRule="auto"/>
        <w:jc w:val="both"/>
        <w:rPr>
          <w:rStyle w:val="Siln"/>
          <w:rFonts w:ascii="Times New Roman" w:eastAsia="Times New Roman" w:hAnsi="Times New Roman" w:cs="Times New Roman"/>
          <w:sz w:val="24"/>
          <w:szCs w:val="24"/>
          <w:lang w:eastAsia="cs-CZ"/>
        </w:rPr>
      </w:pPr>
    </w:p>
    <w:p w14:paraId="43961D33" w14:textId="77777777" w:rsidR="00696613" w:rsidRDefault="00696613" w:rsidP="00277B22">
      <w:pPr>
        <w:pStyle w:val="StylVkazztohoVlevo063ch"/>
        <w:spacing w:after="0" w:line="240" w:lineRule="auto"/>
        <w:ind w:leftChars="0" w:left="0"/>
        <w:jc w:val="both"/>
        <w:rPr>
          <w:rStyle w:val="Siln"/>
          <w:rFonts w:ascii="Times New Roman" w:eastAsiaTheme="minorEastAsia" w:hAnsi="Times New Roman" w:cs="Times New Roman"/>
          <w:sz w:val="24"/>
          <w:szCs w:val="24"/>
        </w:rPr>
      </w:pPr>
    </w:p>
    <w:p w14:paraId="612834A5" w14:textId="77777777" w:rsidR="004A71D7" w:rsidRPr="00471773" w:rsidRDefault="004A71D7" w:rsidP="00277B22">
      <w:pPr>
        <w:pStyle w:val="StylVkazztohoVlevo063ch"/>
        <w:spacing w:after="0" w:line="240" w:lineRule="auto"/>
        <w:ind w:leftChars="0" w:left="0"/>
        <w:jc w:val="both"/>
        <w:rPr>
          <w:rStyle w:val="Siln"/>
          <w:rFonts w:ascii="Times New Roman" w:eastAsiaTheme="minorEastAsia" w:hAnsi="Times New Roman" w:cs="Times New Roman"/>
          <w:sz w:val="24"/>
          <w:szCs w:val="24"/>
        </w:rPr>
      </w:pPr>
      <w:r w:rsidRPr="00471773">
        <w:rPr>
          <w:rStyle w:val="Siln"/>
          <w:rFonts w:ascii="Times New Roman" w:eastAsiaTheme="minorEastAsia" w:hAnsi="Times New Roman" w:cs="Times New Roman"/>
          <w:sz w:val="24"/>
          <w:szCs w:val="24"/>
        </w:rPr>
        <w:lastRenderedPageBreak/>
        <w:t>0612 z toho odborných knihovníků (tj. z ř. 0611)</w:t>
      </w:r>
    </w:p>
    <w:p w14:paraId="5E788544"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součet všech pracovních úvazků zaměstnanců knihovny s kvalifikací v knihovnictví nebo informačních vědách počínaje úrovní ukončeného středoškolského studia.</w:t>
      </w:r>
    </w:p>
    <w:p w14:paraId="509D7983" w14:textId="77777777" w:rsidR="00F456BB" w:rsidRDefault="00F456BB" w:rsidP="00277B22">
      <w:pPr>
        <w:spacing w:after="0" w:line="240" w:lineRule="auto"/>
        <w:jc w:val="both"/>
        <w:rPr>
          <w:rStyle w:val="Siln"/>
          <w:rFonts w:ascii="Times New Roman" w:hAnsi="Times New Roman" w:cs="Times New Roman"/>
          <w:sz w:val="24"/>
          <w:szCs w:val="24"/>
        </w:rPr>
      </w:pPr>
    </w:p>
    <w:p w14:paraId="444B8170"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0613 Počet dobrovolných pracovníků</w:t>
      </w:r>
    </w:p>
    <w:p w14:paraId="1FB18047" w14:textId="5AC42ED0"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dobrovolných pracovníků v počtu fyzických osob z celkového počtu vykázaného v řádku 030</w:t>
      </w:r>
      <w:r w:rsidR="00BC1E41">
        <w:rPr>
          <w:rFonts w:ascii="Times New Roman" w:hAnsi="Times New Roman" w:cs="Times New Roman"/>
          <w:sz w:val="24"/>
          <w:szCs w:val="24"/>
        </w:rPr>
        <w:t>4</w:t>
      </w:r>
      <w:r w:rsidRPr="00471773">
        <w:rPr>
          <w:rFonts w:ascii="Times New Roman" w:hAnsi="Times New Roman" w:cs="Times New Roman"/>
          <w:sz w:val="24"/>
          <w:szCs w:val="24"/>
        </w:rPr>
        <w:t xml:space="preserve">, kteří pracovali v knihovně muzea, památníku nebo galerie. Viz </w:t>
      </w:r>
      <w:r w:rsidR="00FA60BC">
        <w:rPr>
          <w:rFonts w:ascii="Times New Roman" w:hAnsi="Times New Roman" w:cs="Times New Roman"/>
          <w:sz w:val="24"/>
          <w:szCs w:val="24"/>
        </w:rPr>
        <w:t xml:space="preserve">též </w:t>
      </w:r>
      <w:r w:rsidRPr="00471773">
        <w:rPr>
          <w:rFonts w:ascii="Times New Roman" w:hAnsi="Times New Roman" w:cs="Times New Roman"/>
          <w:sz w:val="24"/>
          <w:szCs w:val="24"/>
        </w:rPr>
        <w:t>výklad k ř. 0304.</w:t>
      </w:r>
    </w:p>
    <w:p w14:paraId="7792EE6B" w14:textId="77777777" w:rsidR="00F456BB" w:rsidRDefault="00F456BB" w:rsidP="00277B22">
      <w:pPr>
        <w:spacing w:after="0" w:line="240" w:lineRule="auto"/>
        <w:jc w:val="both"/>
        <w:rPr>
          <w:rStyle w:val="Siln"/>
          <w:rFonts w:ascii="Times New Roman" w:hAnsi="Times New Roman" w:cs="Times New Roman"/>
          <w:sz w:val="24"/>
          <w:szCs w:val="24"/>
        </w:rPr>
      </w:pPr>
    </w:p>
    <w:p w14:paraId="5AD17BC6"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0614 Počet hodin odpracovaných dobrovolníky ročně</w:t>
      </w:r>
    </w:p>
    <w:p w14:paraId="31865357"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celkový počet hodin odpracovaných v knihovně muzea, památníku nebo galerii dobrovolnými pracovníky vykázanými v ř. 0613. </w:t>
      </w:r>
    </w:p>
    <w:p w14:paraId="0938067A" w14:textId="77777777" w:rsidR="004A71D7" w:rsidRPr="00471773" w:rsidRDefault="004A71D7" w:rsidP="00277B22">
      <w:pPr>
        <w:spacing w:after="0" w:line="240" w:lineRule="auto"/>
        <w:jc w:val="both"/>
        <w:rPr>
          <w:rFonts w:ascii="Times New Roman" w:hAnsi="Times New Roman" w:cs="Times New Roman"/>
          <w:sz w:val="24"/>
          <w:szCs w:val="24"/>
        </w:rPr>
      </w:pPr>
    </w:p>
    <w:p w14:paraId="455D2FF1" w14:textId="77777777" w:rsidR="004A71D7" w:rsidRPr="00471773" w:rsidRDefault="004A71D7" w:rsidP="00D7580B">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0615 Počet počítačů v muzejní studovně nebo knihovně připojených na internet k 31. 12. sledovaného roku</w:t>
      </w:r>
    </w:p>
    <w:p w14:paraId="2304FE2E" w14:textId="77777777" w:rsidR="004A71D7" w:rsidRPr="00471773" w:rsidRDefault="004A71D7" w:rsidP="00277B22">
      <w:pPr>
        <w:spacing w:after="0" w:line="240" w:lineRule="auto"/>
        <w:jc w:val="both"/>
        <w:rPr>
          <w:rFonts w:ascii="Times New Roman" w:hAnsi="Times New Roman" w:cs="Times New Roman"/>
          <w:sz w:val="24"/>
          <w:szCs w:val="24"/>
        </w:rPr>
      </w:pPr>
    </w:p>
    <w:p w14:paraId="1197E515" w14:textId="0A8D09F0" w:rsidR="004A71D7"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0659 Kontrolní součet (ř. 0601 až 0615)</w:t>
      </w:r>
    </w:p>
    <w:p w14:paraId="5FC2EAB7" w14:textId="77777777" w:rsidR="00FA60BC" w:rsidRPr="00471773" w:rsidRDefault="00FA60BC" w:rsidP="00277B22">
      <w:pPr>
        <w:spacing w:after="0" w:line="240" w:lineRule="auto"/>
        <w:jc w:val="both"/>
        <w:rPr>
          <w:rStyle w:val="Siln"/>
          <w:rFonts w:ascii="Times New Roman" w:hAnsi="Times New Roman" w:cs="Times New Roman"/>
          <w:sz w:val="24"/>
          <w:szCs w:val="24"/>
        </w:rPr>
      </w:pPr>
    </w:p>
    <w:p w14:paraId="0B3C1D37" w14:textId="77777777" w:rsidR="004A71D7" w:rsidRPr="00471773" w:rsidRDefault="004A71D7" w:rsidP="00277B22">
      <w:pPr>
        <w:spacing w:after="0" w:line="240" w:lineRule="auto"/>
        <w:jc w:val="both"/>
        <w:rPr>
          <w:rFonts w:ascii="Times New Roman" w:hAnsi="Times New Roman" w:cs="Times New Roman"/>
          <w:sz w:val="24"/>
          <w:szCs w:val="24"/>
        </w:rPr>
      </w:pPr>
    </w:p>
    <w:p w14:paraId="1C397E81" w14:textId="77777777" w:rsidR="004A71D7" w:rsidRPr="000621CE" w:rsidRDefault="00F456BB" w:rsidP="00277B22">
      <w:pPr>
        <w:pStyle w:val="Nadpis7"/>
        <w:spacing w:line="240" w:lineRule="auto"/>
        <w:jc w:val="both"/>
        <w:rPr>
          <w:b/>
          <w:sz w:val="28"/>
          <w:szCs w:val="28"/>
        </w:rPr>
      </w:pPr>
      <w:r w:rsidRPr="000621CE">
        <w:rPr>
          <w:b/>
          <w:sz w:val="28"/>
          <w:szCs w:val="28"/>
        </w:rPr>
        <w:t xml:space="preserve">VII. </w:t>
      </w:r>
      <w:r w:rsidR="004A71D7" w:rsidRPr="000621CE">
        <w:rPr>
          <w:b/>
          <w:sz w:val="28"/>
          <w:szCs w:val="28"/>
          <w:u w:val="single"/>
        </w:rPr>
        <w:t>OBJEKTY PROHLÁŠENÉ ZA NEMOVITOU KULTURNÍ PAMÁTKU</w:t>
      </w:r>
    </w:p>
    <w:p w14:paraId="64B6E531" w14:textId="77777777" w:rsidR="004A71D7" w:rsidRPr="00471773" w:rsidRDefault="004A71D7" w:rsidP="00277B22">
      <w:pPr>
        <w:spacing w:after="0" w:line="240" w:lineRule="auto"/>
        <w:jc w:val="both"/>
        <w:rPr>
          <w:rFonts w:ascii="Times New Roman" w:hAnsi="Times New Roman" w:cs="Times New Roman"/>
          <w:sz w:val="24"/>
          <w:szCs w:val="24"/>
        </w:rPr>
      </w:pPr>
    </w:p>
    <w:p w14:paraId="578369D5" w14:textId="77777777" w:rsidR="004A71D7" w:rsidRPr="00471773" w:rsidRDefault="004A71D7" w:rsidP="008C6441">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0701 Počet objektů prohlášených za národní kulturní památku, s nimiž vykazující organizace hospodaří k 31. 12. sledovaného roku</w:t>
      </w:r>
    </w:p>
    <w:p w14:paraId="677FF2D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objektů prohlášených za národní kulturní památku, které vykazující jednotka vlastní, nebo s nimi hospodařila k 31. 12. sledovaného roku.</w:t>
      </w:r>
    </w:p>
    <w:p w14:paraId="3293C925" w14:textId="77777777" w:rsidR="004A71D7" w:rsidRPr="00471773" w:rsidRDefault="004A71D7" w:rsidP="00277B22">
      <w:pPr>
        <w:spacing w:after="0" w:line="240" w:lineRule="auto"/>
        <w:jc w:val="both"/>
        <w:rPr>
          <w:rFonts w:ascii="Times New Roman" w:hAnsi="Times New Roman" w:cs="Times New Roman"/>
          <w:sz w:val="24"/>
          <w:szCs w:val="24"/>
        </w:rPr>
      </w:pPr>
    </w:p>
    <w:p w14:paraId="6A985C44" w14:textId="77777777" w:rsidR="004A71D7" w:rsidRPr="00471773" w:rsidRDefault="004A71D7" w:rsidP="008C6441">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0702 Počet objektů prohlášených za národní kulturní památku, které vykazující organizace užívá na základě nájemní smlouvy k 31. 12. sledovaného roku</w:t>
      </w:r>
    </w:p>
    <w:p w14:paraId="72189602" w14:textId="77777777" w:rsidR="004A71D7" w:rsidRPr="00471773" w:rsidRDefault="004A71D7" w:rsidP="00277B22">
      <w:pPr>
        <w:spacing w:after="0" w:line="240" w:lineRule="auto"/>
        <w:jc w:val="both"/>
        <w:rPr>
          <w:rFonts w:ascii="Times New Roman" w:hAnsi="Times New Roman" w:cs="Times New Roman"/>
          <w:sz w:val="24"/>
          <w:szCs w:val="24"/>
        </w:rPr>
      </w:pPr>
    </w:p>
    <w:p w14:paraId="343FCDDA" w14:textId="77777777" w:rsidR="004A71D7" w:rsidRPr="00471773" w:rsidRDefault="004A71D7" w:rsidP="008C6441">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0703 Počet objektů prohlášených za nemovitou kulturní památku, s nimiž vykazující organizace hospodaří k 31. 12. sledovaného roku</w:t>
      </w:r>
    </w:p>
    <w:p w14:paraId="0EC8F93E"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objektů prohlášených za nemovitou kulturní památku, které vykazující jednotka vlastní, nebo s nimi hospodařila k 31. 12. sledovaného roku.</w:t>
      </w:r>
    </w:p>
    <w:p w14:paraId="4F0E7938" w14:textId="77777777" w:rsidR="004A71D7" w:rsidRPr="00471773" w:rsidRDefault="004A71D7" w:rsidP="00277B22">
      <w:pPr>
        <w:spacing w:after="0" w:line="240" w:lineRule="auto"/>
        <w:jc w:val="both"/>
        <w:rPr>
          <w:rFonts w:ascii="Times New Roman" w:hAnsi="Times New Roman" w:cs="Times New Roman"/>
          <w:sz w:val="24"/>
          <w:szCs w:val="24"/>
        </w:rPr>
      </w:pPr>
    </w:p>
    <w:p w14:paraId="794D2DEF" w14:textId="77777777" w:rsidR="004A71D7" w:rsidRPr="00471773" w:rsidRDefault="004A71D7" w:rsidP="008C6441">
      <w:pPr>
        <w:spacing w:after="0" w:line="240" w:lineRule="auto"/>
        <w:rPr>
          <w:rStyle w:val="Siln"/>
          <w:rFonts w:ascii="Times New Roman" w:hAnsi="Times New Roman" w:cs="Times New Roman"/>
          <w:sz w:val="24"/>
          <w:szCs w:val="24"/>
        </w:rPr>
      </w:pPr>
      <w:r w:rsidRPr="00471773">
        <w:rPr>
          <w:rStyle w:val="Siln"/>
          <w:rFonts w:ascii="Times New Roman" w:hAnsi="Times New Roman" w:cs="Times New Roman"/>
          <w:sz w:val="24"/>
          <w:szCs w:val="24"/>
        </w:rPr>
        <w:t>0704 Počet objektů prohlášených za nemovitou kulturní památku, které vykazující organizace užívá na základě nájemní smlouvy k 31. 12. sledovaného roku</w:t>
      </w:r>
    </w:p>
    <w:p w14:paraId="20E82CCD" w14:textId="77777777" w:rsidR="004A71D7" w:rsidRPr="00471773" w:rsidRDefault="004A71D7" w:rsidP="00277B22">
      <w:pPr>
        <w:spacing w:after="0" w:line="240" w:lineRule="auto"/>
        <w:jc w:val="both"/>
        <w:rPr>
          <w:rFonts w:ascii="Times New Roman" w:hAnsi="Times New Roman" w:cs="Times New Roman"/>
          <w:sz w:val="24"/>
          <w:szCs w:val="24"/>
        </w:rPr>
      </w:pPr>
    </w:p>
    <w:p w14:paraId="060B7B6F"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0705 Počet m</w:t>
      </w:r>
      <w:r w:rsidRPr="00471773">
        <w:rPr>
          <w:rStyle w:val="Siln"/>
          <w:rFonts w:ascii="Times New Roman" w:hAnsi="Times New Roman" w:cs="Times New Roman"/>
          <w:sz w:val="24"/>
          <w:szCs w:val="24"/>
          <w:vertAlign w:val="superscript"/>
        </w:rPr>
        <w:t>2</w:t>
      </w:r>
      <w:r w:rsidRPr="00471773">
        <w:rPr>
          <w:rStyle w:val="Siln"/>
          <w:rFonts w:ascii="Times New Roman" w:hAnsi="Times New Roman" w:cs="Times New Roman"/>
          <w:sz w:val="24"/>
          <w:szCs w:val="24"/>
        </w:rPr>
        <w:t xml:space="preserve"> plochy přístupné veřejnosti</w:t>
      </w:r>
    </w:p>
    <w:p w14:paraId="018B0554"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m</w:t>
      </w:r>
      <w:r w:rsidRPr="00471773">
        <w:rPr>
          <w:rFonts w:ascii="Times New Roman" w:hAnsi="Times New Roman" w:cs="Times New Roman"/>
          <w:sz w:val="24"/>
          <w:szCs w:val="24"/>
          <w:vertAlign w:val="superscript"/>
        </w:rPr>
        <w:t>2</w:t>
      </w:r>
      <w:r w:rsidRPr="00471773">
        <w:rPr>
          <w:rFonts w:ascii="Times New Roman" w:hAnsi="Times New Roman" w:cs="Times New Roman"/>
          <w:sz w:val="24"/>
          <w:szCs w:val="24"/>
        </w:rPr>
        <w:t xml:space="preserve"> plochy</w:t>
      </w:r>
      <w:r w:rsidRPr="00471773">
        <w:rPr>
          <w:rFonts w:ascii="Times New Roman" w:hAnsi="Times New Roman" w:cs="Times New Roman"/>
          <w:i/>
          <w:sz w:val="24"/>
          <w:szCs w:val="24"/>
        </w:rPr>
        <w:t xml:space="preserve"> </w:t>
      </w:r>
      <w:r w:rsidRPr="00471773">
        <w:rPr>
          <w:rFonts w:ascii="Times New Roman" w:hAnsi="Times New Roman" w:cs="Times New Roman"/>
          <w:sz w:val="24"/>
          <w:szCs w:val="24"/>
        </w:rPr>
        <w:t xml:space="preserve">přístupné veřejnosti, včetně depozitářů sbírek, knihovny a archivu; tj. např. expoziční a výstavní sály, koncertní a přednáškové sály a salonky, badatelny a zmíněné depozitáře, knihovny a archivy muzeí a galerií. </w:t>
      </w:r>
    </w:p>
    <w:p w14:paraId="4D581D3D" w14:textId="77777777" w:rsidR="004A71D7" w:rsidRPr="00471773" w:rsidRDefault="004A71D7" w:rsidP="00277B22">
      <w:pPr>
        <w:spacing w:after="0" w:line="240" w:lineRule="auto"/>
        <w:jc w:val="both"/>
        <w:rPr>
          <w:rStyle w:val="Siln"/>
          <w:rFonts w:ascii="Times New Roman" w:hAnsi="Times New Roman" w:cs="Times New Roman"/>
          <w:sz w:val="24"/>
          <w:szCs w:val="24"/>
        </w:rPr>
      </w:pPr>
    </w:p>
    <w:p w14:paraId="48669011"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0706 z toho počet m</w:t>
      </w:r>
      <w:r w:rsidRPr="00471773">
        <w:rPr>
          <w:rStyle w:val="Siln"/>
          <w:rFonts w:ascii="Times New Roman" w:hAnsi="Times New Roman" w:cs="Times New Roman"/>
          <w:sz w:val="24"/>
          <w:szCs w:val="24"/>
          <w:vertAlign w:val="superscript"/>
        </w:rPr>
        <w:t>2</w:t>
      </w:r>
      <w:r w:rsidRPr="00471773">
        <w:rPr>
          <w:rStyle w:val="Siln"/>
          <w:rFonts w:ascii="Times New Roman" w:hAnsi="Times New Roman" w:cs="Times New Roman"/>
          <w:sz w:val="24"/>
          <w:szCs w:val="24"/>
        </w:rPr>
        <w:t xml:space="preserve"> výstavní plochy (tj. z ř. 0705)</w:t>
      </w:r>
    </w:p>
    <w:p w14:paraId="21B1B87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Z plochy uvedené v ř. 0705 se vykáže rozsah plochy, která je využívána jako výstavní prostory. Ta je vyjádřena již v rozsahu výstavní plochy v řádku 0104. Porovnání údaje v řádku 0706 a v řádku 0104 exaktně ukazuje, jaký objem celkové výstavní plochy muzeí v ČR představují interiéry v objektech kulturních a národních kulturních památek. Souvisí to i s posouzením nákladů na provoz takových objektů a dalších otázek. Proto je třeba této části výkazu věnovat náležitou péči.  </w:t>
      </w:r>
    </w:p>
    <w:p w14:paraId="39FF64DC" w14:textId="77777777" w:rsidR="004A71D7" w:rsidRPr="00471773" w:rsidRDefault="004A71D7" w:rsidP="00277B22">
      <w:pPr>
        <w:spacing w:after="0" w:line="240" w:lineRule="auto"/>
        <w:jc w:val="both"/>
        <w:rPr>
          <w:rFonts w:ascii="Times New Roman" w:hAnsi="Times New Roman" w:cs="Times New Roman"/>
          <w:sz w:val="24"/>
          <w:szCs w:val="24"/>
        </w:rPr>
      </w:pPr>
    </w:p>
    <w:p w14:paraId="15CD1069" w14:textId="5B30E80E" w:rsidR="004A71D7"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0759 Kontrolní součet (ř. 0701 až 0706)</w:t>
      </w:r>
    </w:p>
    <w:p w14:paraId="7E433860" w14:textId="77777777" w:rsidR="00462BDD" w:rsidRPr="00471773" w:rsidRDefault="00462BDD" w:rsidP="00277B22">
      <w:pPr>
        <w:spacing w:after="0" w:line="240" w:lineRule="auto"/>
        <w:jc w:val="both"/>
        <w:rPr>
          <w:rStyle w:val="Siln"/>
          <w:rFonts w:ascii="Times New Roman" w:hAnsi="Times New Roman" w:cs="Times New Roman"/>
          <w:sz w:val="24"/>
          <w:szCs w:val="24"/>
        </w:rPr>
      </w:pPr>
    </w:p>
    <w:p w14:paraId="76FB405E" w14:textId="77777777" w:rsidR="004A71D7" w:rsidRPr="00471773" w:rsidRDefault="004A71D7" w:rsidP="00277B22">
      <w:pPr>
        <w:spacing w:after="0" w:line="240" w:lineRule="auto"/>
        <w:jc w:val="both"/>
        <w:rPr>
          <w:rFonts w:ascii="Times New Roman" w:hAnsi="Times New Roman" w:cs="Times New Roman"/>
          <w:sz w:val="24"/>
          <w:szCs w:val="24"/>
        </w:rPr>
      </w:pPr>
    </w:p>
    <w:p w14:paraId="1FE14725" w14:textId="77777777" w:rsidR="004A71D7" w:rsidRPr="003E4434" w:rsidRDefault="00F456BB" w:rsidP="00277B22">
      <w:pPr>
        <w:pStyle w:val="Nadpis7"/>
        <w:spacing w:line="240" w:lineRule="auto"/>
        <w:jc w:val="both"/>
        <w:rPr>
          <w:b/>
          <w:sz w:val="28"/>
          <w:szCs w:val="28"/>
        </w:rPr>
      </w:pPr>
      <w:r w:rsidRPr="003E4434">
        <w:rPr>
          <w:b/>
          <w:sz w:val="28"/>
          <w:szCs w:val="28"/>
        </w:rPr>
        <w:lastRenderedPageBreak/>
        <w:t xml:space="preserve">VIII. </w:t>
      </w:r>
      <w:r w:rsidR="004A71D7" w:rsidRPr="003E4434">
        <w:rPr>
          <w:b/>
          <w:sz w:val="28"/>
          <w:szCs w:val="28"/>
          <w:u w:val="single"/>
        </w:rPr>
        <w:t>ELEKTRONICKÉ SLUŽBY MUZEA (GALERIE)</w:t>
      </w:r>
    </w:p>
    <w:p w14:paraId="2073069F" w14:textId="77777777" w:rsidR="004A71D7" w:rsidRPr="00471773" w:rsidRDefault="004A71D7" w:rsidP="00277B22">
      <w:pPr>
        <w:spacing w:after="0" w:line="240" w:lineRule="auto"/>
        <w:jc w:val="both"/>
        <w:rPr>
          <w:rFonts w:ascii="Times New Roman" w:hAnsi="Times New Roman" w:cs="Times New Roman"/>
          <w:sz w:val="24"/>
          <w:szCs w:val="24"/>
        </w:rPr>
      </w:pPr>
    </w:p>
    <w:p w14:paraId="6CBC57F5" w14:textId="77777777" w:rsidR="00CA72B5"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0801 Možnost elektronické rezervace vstupenek prostřednictvím on-line formulářů </w:t>
      </w:r>
    </w:p>
    <w:p w14:paraId="77D1D3BB" w14:textId="314FD9AD" w:rsidR="004A71D7" w:rsidRPr="00471773" w:rsidRDefault="00CA72B5" w:rsidP="00277B22">
      <w:pPr>
        <w:spacing w:after="0" w:line="240" w:lineRule="auto"/>
        <w:jc w:val="both"/>
        <w:rPr>
          <w:rStyle w:val="Siln"/>
          <w:rFonts w:ascii="Times New Roman" w:hAnsi="Times New Roman" w:cs="Times New Roman"/>
          <w:sz w:val="24"/>
          <w:szCs w:val="24"/>
        </w:rPr>
      </w:pPr>
      <w:r>
        <w:rPr>
          <w:rStyle w:val="Siln"/>
          <w:rFonts w:ascii="Times New Roman" w:hAnsi="Times New Roman" w:cs="Times New Roman"/>
          <w:sz w:val="24"/>
          <w:szCs w:val="24"/>
        </w:rPr>
        <w:t xml:space="preserve">        </w:t>
      </w:r>
      <w:r w:rsidR="004A71D7" w:rsidRPr="00471773">
        <w:rPr>
          <w:rStyle w:val="Siln"/>
          <w:rFonts w:ascii="Times New Roman" w:hAnsi="Times New Roman" w:cs="Times New Roman"/>
          <w:sz w:val="24"/>
          <w:szCs w:val="24"/>
        </w:rPr>
        <w:t>(ano – ne)</w:t>
      </w:r>
    </w:p>
    <w:p w14:paraId="47B4A232" w14:textId="77777777" w:rsidR="004A71D7" w:rsidRPr="00471773" w:rsidRDefault="004A71D7" w:rsidP="00277B22">
      <w:pPr>
        <w:spacing w:after="0" w:line="240" w:lineRule="auto"/>
        <w:jc w:val="both"/>
        <w:rPr>
          <w:rFonts w:ascii="Times New Roman" w:hAnsi="Times New Roman" w:cs="Times New Roman"/>
          <w:sz w:val="24"/>
          <w:szCs w:val="24"/>
        </w:rPr>
      </w:pPr>
    </w:p>
    <w:p w14:paraId="21F173C9" w14:textId="77777777" w:rsidR="00DD234B"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0802 Možnost elektronické rezervace vstupenek prostřednictvím elektronické pošty </w:t>
      </w:r>
    </w:p>
    <w:p w14:paraId="77BF3C57" w14:textId="0C84F598" w:rsidR="004A71D7" w:rsidRPr="00471773" w:rsidRDefault="00DD234B" w:rsidP="00277B22">
      <w:pPr>
        <w:spacing w:after="0" w:line="240" w:lineRule="auto"/>
        <w:jc w:val="both"/>
        <w:rPr>
          <w:rStyle w:val="Siln"/>
          <w:rFonts w:ascii="Times New Roman" w:hAnsi="Times New Roman" w:cs="Times New Roman"/>
          <w:sz w:val="24"/>
          <w:szCs w:val="24"/>
        </w:rPr>
      </w:pPr>
      <w:r>
        <w:rPr>
          <w:rStyle w:val="Siln"/>
          <w:rFonts w:ascii="Times New Roman" w:hAnsi="Times New Roman" w:cs="Times New Roman"/>
          <w:sz w:val="24"/>
          <w:szCs w:val="24"/>
        </w:rPr>
        <w:t xml:space="preserve">         </w:t>
      </w:r>
      <w:r w:rsidR="004A71D7" w:rsidRPr="00471773">
        <w:rPr>
          <w:rStyle w:val="Siln"/>
          <w:rFonts w:ascii="Times New Roman" w:hAnsi="Times New Roman" w:cs="Times New Roman"/>
          <w:sz w:val="24"/>
          <w:szCs w:val="24"/>
        </w:rPr>
        <w:t xml:space="preserve">(ano – ne) </w:t>
      </w:r>
    </w:p>
    <w:p w14:paraId="7E7AD02F" w14:textId="77777777" w:rsidR="004A71D7" w:rsidRPr="00471773" w:rsidRDefault="004A71D7" w:rsidP="00277B22">
      <w:pPr>
        <w:spacing w:after="0" w:line="240" w:lineRule="auto"/>
        <w:jc w:val="both"/>
        <w:rPr>
          <w:rFonts w:ascii="Times New Roman" w:hAnsi="Times New Roman" w:cs="Times New Roman"/>
          <w:sz w:val="24"/>
          <w:szCs w:val="24"/>
        </w:rPr>
      </w:pPr>
    </w:p>
    <w:p w14:paraId="4891A19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0803 Počet návštěv webových stránek muzea za sledovaný rok</w:t>
      </w:r>
    </w:p>
    <w:p w14:paraId="15F039AE" w14:textId="78F992F8" w:rsidR="004A71D7"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návštěv webových stránek muzea, památníku nebo galerie</w:t>
      </w:r>
      <w:r w:rsidR="00B32ABD">
        <w:rPr>
          <w:rFonts w:ascii="Times New Roman" w:hAnsi="Times New Roman" w:cs="Times New Roman"/>
          <w:sz w:val="24"/>
          <w:szCs w:val="24"/>
        </w:rPr>
        <w:t xml:space="preserve"> (dále jen muzeum)</w:t>
      </w:r>
      <w:r w:rsidRPr="00471773">
        <w:rPr>
          <w:rFonts w:ascii="Times New Roman" w:hAnsi="Times New Roman" w:cs="Times New Roman"/>
          <w:sz w:val="24"/>
          <w:szCs w:val="24"/>
        </w:rPr>
        <w:t xml:space="preserve"> za sledovaný rok, které jsou registrovány (počítány) podle </w:t>
      </w:r>
      <w:r w:rsidR="00B32ABD">
        <w:rPr>
          <w:rFonts w:ascii="Times New Roman" w:hAnsi="Times New Roman" w:cs="Times New Roman"/>
          <w:sz w:val="24"/>
          <w:szCs w:val="24"/>
        </w:rPr>
        <w:t>obecně respektovaných zásad</w:t>
      </w:r>
      <w:r w:rsidRPr="00471773">
        <w:rPr>
          <w:rFonts w:ascii="Times New Roman" w:hAnsi="Times New Roman" w:cs="Times New Roman"/>
          <w:sz w:val="24"/>
          <w:szCs w:val="24"/>
        </w:rPr>
        <w:t xml:space="preserve">. Metodika </w:t>
      </w:r>
      <w:r w:rsidR="00B32ABD">
        <w:rPr>
          <w:rFonts w:ascii="Times New Roman" w:hAnsi="Times New Roman" w:cs="Times New Roman"/>
          <w:sz w:val="24"/>
          <w:szCs w:val="24"/>
        </w:rPr>
        <w:t xml:space="preserve">měření návštěvnosti webových stránek </w:t>
      </w:r>
      <w:r w:rsidRPr="00471773">
        <w:rPr>
          <w:rFonts w:ascii="Times New Roman" w:hAnsi="Times New Roman" w:cs="Times New Roman"/>
          <w:sz w:val="24"/>
          <w:szCs w:val="24"/>
        </w:rPr>
        <w:t xml:space="preserve">je přístupná na stránkách </w:t>
      </w:r>
      <w:hyperlink r:id="rId8" w:history="1">
        <w:r w:rsidR="00B32ABD" w:rsidRPr="00B10683">
          <w:rPr>
            <w:rStyle w:val="Hypertextovodkaz"/>
            <w:rFonts w:ascii="Times New Roman" w:hAnsi="Times New Roman" w:cs="Times New Roman"/>
            <w:b/>
            <w:sz w:val="24"/>
            <w:szCs w:val="24"/>
          </w:rPr>
          <w:t>www.cz-museums.cz</w:t>
        </w:r>
      </w:hyperlink>
      <w:r w:rsidR="00B32ABD">
        <w:rPr>
          <w:rFonts w:ascii="Times New Roman" w:hAnsi="Times New Roman" w:cs="Times New Roman"/>
          <w:sz w:val="24"/>
          <w:szCs w:val="24"/>
        </w:rPr>
        <w:t xml:space="preserve"> (složka dění v oboru / statistika muzejnictví).</w:t>
      </w:r>
      <w:r w:rsidRPr="00471773">
        <w:rPr>
          <w:rFonts w:ascii="Times New Roman" w:hAnsi="Times New Roman" w:cs="Times New Roman"/>
          <w:sz w:val="24"/>
          <w:szCs w:val="24"/>
        </w:rPr>
        <w:t xml:space="preserve"> Pokud muzeum, památník nebo galerie nastavilo automatické počítání návštěv webových stránek teprve v průběhu vykazovaného roku, může uvést kvalifikovaný odhad, který vypočítá průměrem za měsíc z doby, odkdy má k dispozici požadované údaje</w:t>
      </w:r>
      <w:r w:rsidR="00B32ABD">
        <w:rPr>
          <w:rFonts w:ascii="Times New Roman" w:hAnsi="Times New Roman" w:cs="Times New Roman"/>
          <w:sz w:val="24"/>
          <w:szCs w:val="24"/>
        </w:rPr>
        <w:t xml:space="preserve"> z automatického počítání.</w:t>
      </w:r>
    </w:p>
    <w:p w14:paraId="2CA989AC" w14:textId="7F1362B3" w:rsidR="00417B4D" w:rsidRDefault="00417B4D" w:rsidP="00277B22">
      <w:pPr>
        <w:spacing w:after="0" w:line="240" w:lineRule="auto"/>
        <w:jc w:val="both"/>
        <w:rPr>
          <w:rFonts w:ascii="Times New Roman" w:hAnsi="Times New Roman" w:cs="Times New Roman"/>
          <w:sz w:val="24"/>
          <w:szCs w:val="24"/>
        </w:rPr>
      </w:pPr>
    </w:p>
    <w:p w14:paraId="3F87A22F" w14:textId="7EA37BAC" w:rsidR="00417B4D" w:rsidRPr="007229D8" w:rsidRDefault="00417B4D" w:rsidP="00277B22">
      <w:pPr>
        <w:spacing w:after="0" w:line="240" w:lineRule="auto"/>
        <w:jc w:val="both"/>
        <w:rPr>
          <w:rFonts w:ascii="Times New Roman" w:hAnsi="Times New Roman" w:cs="Times New Roman"/>
          <w:b/>
          <w:bCs/>
          <w:sz w:val="24"/>
          <w:szCs w:val="24"/>
        </w:rPr>
      </w:pPr>
      <w:r w:rsidRPr="007229D8">
        <w:rPr>
          <w:rFonts w:ascii="Times New Roman" w:hAnsi="Times New Roman" w:cs="Times New Roman"/>
          <w:b/>
          <w:bCs/>
          <w:sz w:val="24"/>
          <w:szCs w:val="24"/>
        </w:rPr>
        <w:t>0804 Materiály pro návštěvníky se zdravotním postižením: tištěné průvodce</w:t>
      </w:r>
    </w:p>
    <w:p w14:paraId="4673FE7D" w14:textId="60CC7ED4" w:rsidR="00417B4D" w:rsidRPr="007229D8" w:rsidRDefault="00417B4D" w:rsidP="00277B22">
      <w:pPr>
        <w:spacing w:after="0" w:line="240" w:lineRule="auto"/>
        <w:jc w:val="both"/>
        <w:rPr>
          <w:rFonts w:ascii="Times New Roman" w:hAnsi="Times New Roman" w:cs="Times New Roman"/>
          <w:b/>
          <w:bCs/>
          <w:sz w:val="24"/>
          <w:szCs w:val="24"/>
        </w:rPr>
      </w:pPr>
      <w:r w:rsidRPr="007229D8">
        <w:rPr>
          <w:rFonts w:ascii="Times New Roman" w:hAnsi="Times New Roman" w:cs="Times New Roman"/>
          <w:b/>
          <w:bCs/>
          <w:sz w:val="24"/>
          <w:szCs w:val="24"/>
        </w:rPr>
        <w:t>0804 Materiály pro návštěvníky se zdravotním postižením: zvukové průvodce</w:t>
      </w:r>
    </w:p>
    <w:p w14:paraId="202A62E9" w14:textId="24F19DDD" w:rsidR="00417B4D" w:rsidRPr="00471773" w:rsidRDefault="00417B4D"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ř. 0804 a</w:t>
      </w:r>
      <w:r w:rsidR="00B167C7">
        <w:rPr>
          <w:rFonts w:ascii="Times New Roman" w:hAnsi="Times New Roman" w:cs="Times New Roman"/>
          <w:sz w:val="24"/>
          <w:szCs w:val="24"/>
        </w:rPr>
        <w:t xml:space="preserve"> </w:t>
      </w:r>
      <w:r w:rsidR="007229D8">
        <w:rPr>
          <w:rFonts w:ascii="Times New Roman" w:hAnsi="Times New Roman" w:cs="Times New Roman"/>
          <w:sz w:val="24"/>
          <w:szCs w:val="24"/>
        </w:rPr>
        <w:t>0805 se uvede, zda daný typ materiálů muzeum má pro návštěvníky se zdravotním postižen</w:t>
      </w:r>
      <w:r w:rsidR="00696442">
        <w:rPr>
          <w:rFonts w:ascii="Times New Roman" w:hAnsi="Times New Roman" w:cs="Times New Roman"/>
          <w:sz w:val="24"/>
          <w:szCs w:val="24"/>
        </w:rPr>
        <w:t>ím k dispozici: z</w:t>
      </w:r>
      <w:r w:rsidR="007229D8">
        <w:rPr>
          <w:rFonts w:ascii="Times New Roman" w:hAnsi="Times New Roman" w:cs="Times New Roman"/>
          <w:sz w:val="24"/>
          <w:szCs w:val="24"/>
        </w:rPr>
        <w:t xml:space="preserve">aškrtne se eventualita </w:t>
      </w:r>
      <w:r w:rsidR="007229D8" w:rsidRPr="00FC4CB4">
        <w:rPr>
          <w:rFonts w:ascii="Times New Roman" w:hAnsi="Times New Roman" w:cs="Times New Roman"/>
          <w:b/>
          <w:sz w:val="24"/>
          <w:szCs w:val="24"/>
        </w:rPr>
        <w:t>ano</w:t>
      </w:r>
      <w:r w:rsidR="00FC4CB4" w:rsidRPr="00FC4CB4">
        <w:rPr>
          <w:rFonts w:ascii="Times New Roman" w:hAnsi="Times New Roman" w:cs="Times New Roman"/>
          <w:b/>
          <w:sz w:val="24"/>
          <w:szCs w:val="24"/>
        </w:rPr>
        <w:t xml:space="preserve"> – </w:t>
      </w:r>
      <w:r w:rsidR="007229D8" w:rsidRPr="00FC4CB4">
        <w:rPr>
          <w:rFonts w:ascii="Times New Roman" w:hAnsi="Times New Roman" w:cs="Times New Roman"/>
          <w:b/>
          <w:sz w:val="24"/>
          <w:szCs w:val="24"/>
        </w:rPr>
        <w:t>ne</w:t>
      </w:r>
      <w:r w:rsidR="007229D8">
        <w:rPr>
          <w:rFonts w:ascii="Times New Roman" w:hAnsi="Times New Roman" w:cs="Times New Roman"/>
          <w:sz w:val="24"/>
          <w:szCs w:val="24"/>
        </w:rPr>
        <w:t>.</w:t>
      </w:r>
    </w:p>
    <w:p w14:paraId="3BE1814F" w14:textId="62D06642" w:rsidR="004A71D7" w:rsidRDefault="004A71D7" w:rsidP="00277B22">
      <w:pPr>
        <w:spacing w:after="0" w:line="240" w:lineRule="auto"/>
        <w:jc w:val="both"/>
        <w:rPr>
          <w:rFonts w:ascii="Times New Roman" w:hAnsi="Times New Roman" w:cs="Times New Roman"/>
          <w:sz w:val="24"/>
          <w:szCs w:val="24"/>
        </w:rPr>
      </w:pPr>
    </w:p>
    <w:p w14:paraId="6FEFEAE9" w14:textId="77777777" w:rsidR="00417B4D" w:rsidRPr="00471773" w:rsidRDefault="00417B4D" w:rsidP="00277B22">
      <w:pPr>
        <w:spacing w:after="0" w:line="240" w:lineRule="auto"/>
        <w:jc w:val="both"/>
        <w:rPr>
          <w:rFonts w:ascii="Times New Roman" w:hAnsi="Times New Roman" w:cs="Times New Roman"/>
          <w:sz w:val="24"/>
          <w:szCs w:val="24"/>
        </w:rPr>
      </w:pPr>
    </w:p>
    <w:p w14:paraId="552A76E9" w14:textId="3C068EE1" w:rsidR="004A71D7" w:rsidRPr="00436C22" w:rsidRDefault="00436C22" w:rsidP="00277B22">
      <w:pPr>
        <w:pStyle w:val="Nadpis7"/>
        <w:spacing w:line="240" w:lineRule="auto"/>
        <w:jc w:val="both"/>
        <w:rPr>
          <w:b/>
          <w:sz w:val="28"/>
          <w:szCs w:val="28"/>
        </w:rPr>
      </w:pPr>
      <w:r w:rsidRPr="00436C22">
        <w:rPr>
          <w:b/>
          <w:sz w:val="28"/>
          <w:szCs w:val="28"/>
        </w:rPr>
        <w:t xml:space="preserve">IX. </w:t>
      </w:r>
      <w:r w:rsidRPr="00436C22">
        <w:rPr>
          <w:b/>
          <w:sz w:val="28"/>
          <w:szCs w:val="28"/>
          <w:u w:val="single"/>
        </w:rPr>
        <w:t>SBÍRKY, DOKUMENTACE, ODBORNÁ ČINNOST</w:t>
      </w:r>
    </w:p>
    <w:p w14:paraId="59209FDC" w14:textId="77777777" w:rsidR="004A71D7" w:rsidRPr="00471773" w:rsidRDefault="004A71D7" w:rsidP="00277B22">
      <w:pPr>
        <w:spacing w:after="0" w:line="240" w:lineRule="auto"/>
        <w:jc w:val="both"/>
        <w:rPr>
          <w:rFonts w:ascii="Times New Roman" w:hAnsi="Times New Roman" w:cs="Times New Roman"/>
          <w:caps/>
          <w:sz w:val="24"/>
          <w:szCs w:val="24"/>
          <w:u w:val="single"/>
        </w:rPr>
      </w:pPr>
    </w:p>
    <w:p w14:paraId="53A1A53F"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Style w:val="Siln"/>
          <w:rFonts w:ascii="Times New Roman" w:hAnsi="Times New Roman" w:cs="Times New Roman"/>
          <w:sz w:val="24"/>
          <w:szCs w:val="24"/>
        </w:rPr>
        <w:t>Sbírka muzea (galerie) je zapsána v CES</w:t>
      </w:r>
      <w:r w:rsidRPr="00471773">
        <w:rPr>
          <w:rFonts w:ascii="Times New Roman" w:hAnsi="Times New Roman" w:cs="Times New Roman"/>
          <w:sz w:val="24"/>
          <w:szCs w:val="24"/>
        </w:rPr>
        <w:t xml:space="preserve"> (</w:t>
      </w:r>
      <w:r w:rsidRPr="00800146">
        <w:rPr>
          <w:rFonts w:ascii="Times New Roman" w:hAnsi="Times New Roman" w:cs="Times New Roman"/>
          <w:b/>
          <w:sz w:val="24"/>
          <w:szCs w:val="24"/>
        </w:rPr>
        <w:t>ano – ne</w:t>
      </w:r>
      <w:r w:rsidRPr="00471773">
        <w:rPr>
          <w:rFonts w:ascii="Times New Roman" w:hAnsi="Times New Roman" w:cs="Times New Roman"/>
          <w:sz w:val="24"/>
          <w:szCs w:val="24"/>
        </w:rPr>
        <w:t>)</w:t>
      </w:r>
    </w:p>
    <w:p w14:paraId="7B4D320F" w14:textId="77777777" w:rsidR="004A71D7" w:rsidRPr="00471773" w:rsidRDefault="004A71D7" w:rsidP="00277B22">
      <w:pPr>
        <w:spacing w:after="0" w:line="240" w:lineRule="auto"/>
        <w:jc w:val="both"/>
        <w:rPr>
          <w:rFonts w:ascii="Times New Roman" w:hAnsi="Times New Roman" w:cs="Times New Roman"/>
          <w:caps/>
          <w:sz w:val="24"/>
          <w:szCs w:val="24"/>
          <w:u w:val="single"/>
        </w:rPr>
      </w:pPr>
    </w:p>
    <w:p w14:paraId="5B8650ED"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0901 Počet evidenčních čísel sbírkových předmětů celkem k 31. 12. sledovaného roku</w:t>
      </w:r>
    </w:p>
    <w:p w14:paraId="4ADB6818"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Vykazují se ty sbírkové předměty, které byly v předchozích letech evidovány v 1. stupni evidence a předměty evidované ve 2. stupni evidence, pokud nejsou zahrnuty v evidenci 1. stupně. </w:t>
      </w:r>
      <w:r w:rsidRPr="00471773">
        <w:rPr>
          <w:rFonts w:ascii="Times New Roman" w:hAnsi="Times New Roman" w:cs="Times New Roman"/>
          <w:sz w:val="24"/>
          <w:szCs w:val="24"/>
          <w:u w:val="single"/>
        </w:rPr>
        <w:t>Jinými slovy a přesněji: v této položce se uvede počet evidenčních čísel předmětů evidovaných v systematické evidenci + počet přírůstkových čísel chronologické evidence těch předmětů, které zatím nebyly zpracovány v systematické evidenci.</w:t>
      </w:r>
    </w:p>
    <w:p w14:paraId="5E352BF2" w14:textId="77777777" w:rsidR="004A71D7" w:rsidRPr="00471773" w:rsidRDefault="004A71D7" w:rsidP="00277B22">
      <w:pPr>
        <w:spacing w:after="0" w:line="240" w:lineRule="auto"/>
        <w:jc w:val="both"/>
        <w:rPr>
          <w:rFonts w:ascii="Times New Roman" w:hAnsi="Times New Roman" w:cs="Times New Roman"/>
          <w:sz w:val="24"/>
          <w:szCs w:val="24"/>
        </w:rPr>
      </w:pPr>
    </w:p>
    <w:p w14:paraId="38E3CAD7" w14:textId="77777777" w:rsidR="004A71D7" w:rsidRPr="00471773" w:rsidRDefault="004A71D7" w:rsidP="007E24D7">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0902 Počet evidenčních čísel sbírkových předmětů zpracovaných v systematické evidenci (katalogizovaných) v elektronické podobě celkem k 31. 12.</w:t>
      </w:r>
    </w:p>
    <w:p w14:paraId="15E9717A" w14:textId="77777777" w:rsidR="004A71D7" w:rsidRPr="00471773" w:rsidRDefault="004A71D7" w:rsidP="007E24D7">
      <w:pPr>
        <w:spacing w:after="0" w:line="240" w:lineRule="auto"/>
        <w:rPr>
          <w:rFonts w:ascii="Times New Roman" w:hAnsi="Times New Roman" w:cs="Times New Roman"/>
          <w:sz w:val="24"/>
          <w:szCs w:val="24"/>
        </w:rPr>
      </w:pPr>
    </w:p>
    <w:p w14:paraId="37B300DB"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0903 z toho digitalizovaných v podobě obrazového záznamu (tj. z ř. 0902)</w:t>
      </w:r>
    </w:p>
    <w:p w14:paraId="6934997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Jedná se o převedení dvojrozměrného nebo trojrozměrného sbírkového předmětu nebo dokumentu do digitální podoby skenováním nebo fotografováním aj. záznamem, vytvoření podmínek pro archivaci takto získaných dat (záznamu) a jejich připojení k dokumentačnímu záznamu o předmětu. Údaj neregistruje počet digitálních dokumentů, ale počet takto dokumentovaných evidenčních čísel předmětů. </w:t>
      </w:r>
    </w:p>
    <w:p w14:paraId="21F138A3" w14:textId="77777777" w:rsidR="004A71D7" w:rsidRPr="00471773" w:rsidRDefault="004A71D7" w:rsidP="00277B22">
      <w:pPr>
        <w:spacing w:after="0" w:line="240" w:lineRule="auto"/>
        <w:jc w:val="both"/>
        <w:rPr>
          <w:rFonts w:ascii="Times New Roman" w:hAnsi="Times New Roman" w:cs="Times New Roman"/>
          <w:sz w:val="24"/>
          <w:szCs w:val="24"/>
        </w:rPr>
      </w:pPr>
    </w:p>
    <w:p w14:paraId="3E169217"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0904 Počet evidenčních čísel sbírkových předmětů prezentovaných formou on-line katalogu na internetové stránce muzea </w:t>
      </w:r>
    </w:p>
    <w:p w14:paraId="02EF6423" w14:textId="53B366F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Vykáže se počet evidenčních čísel sbírkových předmětů prezentovaných formou on-line katalogů na webové stránce muzea</w:t>
      </w:r>
      <w:r w:rsidR="00FA60BC">
        <w:rPr>
          <w:rFonts w:ascii="Times New Roman" w:hAnsi="Times New Roman" w:cs="Times New Roman"/>
          <w:sz w:val="24"/>
          <w:szCs w:val="24"/>
        </w:rPr>
        <w:t>,</w:t>
      </w:r>
      <w:r w:rsidRPr="00471773">
        <w:rPr>
          <w:rFonts w:ascii="Times New Roman" w:hAnsi="Times New Roman" w:cs="Times New Roman"/>
          <w:sz w:val="24"/>
          <w:szCs w:val="24"/>
        </w:rPr>
        <w:t xml:space="preserve"> a to buď formou digitálního zobrazení, nebo i formou slovního popisu (determinace). Pokud muzeum prezentuje sbírkové předměty v on-line katalogu jiného provozovatele, lze je vykázat rovněž, ale každý takto prezentovaný předmět jenom jednou. Případ prezentace sbírkových předmětů v on-line katalogu na serveru jiného provozovatele však uveďte v komentáři přiloženém k výkazu.</w:t>
      </w:r>
    </w:p>
    <w:p w14:paraId="34E135C8" w14:textId="77777777" w:rsidR="004A71D7" w:rsidRPr="00471773" w:rsidRDefault="004A71D7" w:rsidP="00277B22">
      <w:pPr>
        <w:spacing w:after="0" w:line="240" w:lineRule="auto"/>
        <w:jc w:val="both"/>
        <w:rPr>
          <w:rFonts w:ascii="Times New Roman" w:hAnsi="Times New Roman" w:cs="Times New Roman"/>
          <w:sz w:val="24"/>
          <w:szCs w:val="24"/>
        </w:rPr>
      </w:pPr>
    </w:p>
    <w:p w14:paraId="3ED913C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0905 Počet evidenčních čísel přírůstků zapsaných za sledovaný rok</w:t>
      </w:r>
    </w:p>
    <w:p w14:paraId="3593F1A8" w14:textId="18F54BB7" w:rsidR="0024031A" w:rsidRDefault="004A71D7" w:rsidP="00277B22">
      <w:pPr>
        <w:spacing w:after="0" w:line="240" w:lineRule="auto"/>
        <w:jc w:val="both"/>
        <w:rPr>
          <w:rStyle w:val="Siln"/>
          <w:rFonts w:ascii="Times New Roman" w:hAnsi="Times New Roman" w:cs="Times New Roman"/>
          <w:sz w:val="24"/>
          <w:szCs w:val="24"/>
        </w:rPr>
      </w:pPr>
      <w:r w:rsidRPr="00471773">
        <w:rPr>
          <w:rFonts w:ascii="Times New Roman" w:hAnsi="Times New Roman" w:cs="Times New Roman"/>
          <w:sz w:val="24"/>
          <w:szCs w:val="24"/>
        </w:rPr>
        <w:t>Vykazuje se počet přírůstkových čísel získaných od 1. ledna do 31. prosince sledovaného roku.</w:t>
      </w:r>
    </w:p>
    <w:p w14:paraId="07AA9646" w14:textId="77777777" w:rsidR="0024031A" w:rsidRDefault="0024031A" w:rsidP="00277B22">
      <w:pPr>
        <w:spacing w:after="0" w:line="240" w:lineRule="auto"/>
        <w:jc w:val="both"/>
        <w:rPr>
          <w:rStyle w:val="Siln"/>
          <w:rFonts w:ascii="Times New Roman" w:hAnsi="Times New Roman" w:cs="Times New Roman"/>
          <w:sz w:val="24"/>
          <w:szCs w:val="24"/>
        </w:rPr>
      </w:pPr>
    </w:p>
    <w:p w14:paraId="36539F8C" w14:textId="77777777" w:rsidR="0024031A" w:rsidRDefault="0024031A" w:rsidP="00277B22">
      <w:pPr>
        <w:spacing w:after="0" w:line="240" w:lineRule="auto"/>
        <w:jc w:val="both"/>
        <w:rPr>
          <w:rStyle w:val="Siln"/>
          <w:rFonts w:ascii="Times New Roman" w:hAnsi="Times New Roman" w:cs="Times New Roman"/>
          <w:sz w:val="24"/>
          <w:szCs w:val="24"/>
        </w:rPr>
      </w:pPr>
    </w:p>
    <w:p w14:paraId="0A90DA1B" w14:textId="77777777" w:rsidR="0024031A"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0906 Počet evidenčních čísel sbírkových předmětů vyřazených ze sbírky za sledovaný rok</w:t>
      </w:r>
    </w:p>
    <w:p w14:paraId="6CCCDE1B" w14:textId="720BFEB2"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Vykazuje se počet evidenčních čísel sbírkových předmětů vyřazených od 1. ledna do 31. prosince sledovaného roku. </w:t>
      </w:r>
      <w:r w:rsidRPr="00471773">
        <w:rPr>
          <w:rFonts w:ascii="Times New Roman" w:hAnsi="Times New Roman" w:cs="Times New Roman"/>
          <w:sz w:val="24"/>
          <w:szCs w:val="24"/>
          <w:u w:val="single"/>
        </w:rPr>
        <w:t>Vykazují se jen skutečné předměty (nikoliv jenom vyřazená evidenční čísla), jejichž vyřazení bylo v daném roce schváleno (evidováno) v CES.</w:t>
      </w:r>
    </w:p>
    <w:p w14:paraId="0A7197A4" w14:textId="77777777" w:rsidR="004A71D7" w:rsidRPr="00471773" w:rsidRDefault="004A71D7" w:rsidP="00277B22">
      <w:pPr>
        <w:spacing w:after="0" w:line="240" w:lineRule="auto"/>
        <w:jc w:val="both"/>
        <w:rPr>
          <w:rFonts w:ascii="Times New Roman" w:hAnsi="Times New Roman" w:cs="Times New Roman"/>
          <w:sz w:val="24"/>
          <w:szCs w:val="24"/>
        </w:rPr>
      </w:pPr>
    </w:p>
    <w:p w14:paraId="42D31C5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0907 Počet evidenčních čísel sbírkových předmětů zapůjčených jinému zařízení</w:t>
      </w:r>
    </w:p>
    <w:p w14:paraId="37F3CE96" w14:textId="77777777" w:rsidR="004A71D7" w:rsidRPr="00471773" w:rsidRDefault="004A71D7" w:rsidP="00277B22">
      <w:pPr>
        <w:spacing w:after="0" w:line="240" w:lineRule="auto"/>
        <w:jc w:val="both"/>
        <w:rPr>
          <w:rFonts w:ascii="Times New Roman" w:hAnsi="Times New Roman" w:cs="Times New Roman"/>
          <w:sz w:val="24"/>
          <w:szCs w:val="24"/>
        </w:rPr>
      </w:pPr>
    </w:p>
    <w:p w14:paraId="1F49302E"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0908 Počet evidenčních čísel sbírkových předmětů vypůjčených od jiného zařízení</w:t>
      </w:r>
    </w:p>
    <w:p w14:paraId="55CA0676" w14:textId="77777777" w:rsidR="004A71D7" w:rsidRPr="00471773" w:rsidRDefault="004A71D7" w:rsidP="00277B22">
      <w:pPr>
        <w:spacing w:after="0" w:line="240" w:lineRule="auto"/>
        <w:jc w:val="both"/>
        <w:rPr>
          <w:rFonts w:ascii="Times New Roman" w:hAnsi="Times New Roman" w:cs="Times New Roman"/>
          <w:sz w:val="24"/>
          <w:szCs w:val="24"/>
        </w:rPr>
      </w:pPr>
    </w:p>
    <w:p w14:paraId="4266CE16"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0909 Počet inventarizovaných (revidovaných) sbírkových předmětů za sledovaný rok</w:t>
      </w:r>
    </w:p>
    <w:p w14:paraId="7CFCE713"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Vykazuje se počet sbírkových předmětů, které byly od 1. ledna do 31. prosince sledovaného roku revidovány (porovnání evidence se skutečným stavem sbírek).</w:t>
      </w:r>
    </w:p>
    <w:p w14:paraId="0D39AFE1" w14:textId="77777777" w:rsidR="004A71D7" w:rsidRPr="00471773" w:rsidRDefault="004A71D7" w:rsidP="00277B22">
      <w:pPr>
        <w:spacing w:after="0" w:line="240" w:lineRule="auto"/>
        <w:jc w:val="both"/>
        <w:rPr>
          <w:rFonts w:ascii="Times New Roman" w:hAnsi="Times New Roman" w:cs="Times New Roman"/>
          <w:sz w:val="24"/>
          <w:szCs w:val="24"/>
        </w:rPr>
      </w:pPr>
    </w:p>
    <w:p w14:paraId="791CF478"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0910 Počet konzervovaných sbírkových předmětů za sledovaný rok</w:t>
      </w:r>
    </w:p>
    <w:p w14:paraId="66DBA676"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Počet konzervovaných sbírkových předmětů za sledovaný rok – uvede se počet evidenčních čísel. Pokud je výrazný rozdíl mezi počtem evidenčních čísel a počtem konzervovaných předmětů, uveďte prosím údaj o počtech předmětů v komentáři k výkazu.</w:t>
      </w:r>
    </w:p>
    <w:p w14:paraId="138DFB46" w14:textId="77777777" w:rsidR="004A71D7" w:rsidRPr="00471773" w:rsidRDefault="004A71D7" w:rsidP="00277B22">
      <w:pPr>
        <w:spacing w:after="0" w:line="240" w:lineRule="auto"/>
        <w:jc w:val="both"/>
        <w:rPr>
          <w:rFonts w:ascii="Times New Roman" w:hAnsi="Times New Roman" w:cs="Times New Roman"/>
          <w:sz w:val="24"/>
          <w:szCs w:val="24"/>
        </w:rPr>
      </w:pPr>
    </w:p>
    <w:p w14:paraId="48ED7051"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0911 z toho vlastní kapacitou (tj. z ř. 0910)</w:t>
      </w:r>
    </w:p>
    <w:p w14:paraId="57FA9CA1"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konzervovaných sbírkových předmětů (evidenčních čísel) zaměstnanci muzea. Pokud je výrazný rozdíl mezi počtem evidenčních čísel a počtem konzervovaných předmětů, uveďte prosím údaj o počtech předmětů v komentáři k výkazu.</w:t>
      </w:r>
    </w:p>
    <w:p w14:paraId="4457B816" w14:textId="77777777" w:rsidR="004A71D7" w:rsidRPr="00471773" w:rsidRDefault="004A71D7" w:rsidP="00277B22">
      <w:pPr>
        <w:spacing w:after="0" w:line="240" w:lineRule="auto"/>
        <w:jc w:val="both"/>
        <w:rPr>
          <w:rFonts w:ascii="Times New Roman" w:hAnsi="Times New Roman" w:cs="Times New Roman"/>
          <w:sz w:val="24"/>
          <w:szCs w:val="24"/>
        </w:rPr>
      </w:pPr>
    </w:p>
    <w:p w14:paraId="743DF789"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0912 Počet zrestaurovaných sbírkových předmětů za sledovaný rok</w:t>
      </w:r>
    </w:p>
    <w:p w14:paraId="084E30E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Počet zrestaurovaných sbírkových předmětů za sledovaný rok – uvede se počet evidenčních čísel. Pokud je výrazný rozdíl mezi počtem evidenčních čísel a počtem zrestaurovaných předmětů, uveďte prosím údaj o počtech předmětů v komentáři k výkazu.</w:t>
      </w:r>
    </w:p>
    <w:p w14:paraId="51EE25FC" w14:textId="77777777" w:rsidR="00F85DB6" w:rsidRDefault="00F85DB6" w:rsidP="00277B22">
      <w:pPr>
        <w:spacing w:after="0" w:line="240" w:lineRule="auto"/>
        <w:jc w:val="both"/>
        <w:rPr>
          <w:rStyle w:val="Siln"/>
          <w:rFonts w:ascii="Times New Roman" w:hAnsi="Times New Roman" w:cs="Times New Roman"/>
          <w:sz w:val="24"/>
          <w:szCs w:val="24"/>
        </w:rPr>
      </w:pPr>
    </w:p>
    <w:p w14:paraId="3AB75B72" w14:textId="15D61B9D"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0913 z toho vlastní kapacitou (tj. z ř. 0912)</w:t>
      </w:r>
    </w:p>
    <w:p w14:paraId="273C0779"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zrestaurovaných sbírkových předmětů (evidenčních čísel) zaměstnanci muzea. Pokud je výrazný rozdíl mezi počtem evidenčních čísel a počtem zrestaurovaných předmětů, uveďte prosím údaj o počtech předmětů v komentáři k výkazu.</w:t>
      </w:r>
    </w:p>
    <w:p w14:paraId="44F76561" w14:textId="77777777" w:rsidR="004A71D7" w:rsidRPr="00471773" w:rsidRDefault="004A71D7" w:rsidP="00277B22">
      <w:pPr>
        <w:spacing w:after="0" w:line="240" w:lineRule="auto"/>
        <w:jc w:val="both"/>
        <w:rPr>
          <w:rFonts w:ascii="Times New Roman" w:hAnsi="Times New Roman" w:cs="Times New Roman"/>
          <w:sz w:val="24"/>
          <w:szCs w:val="24"/>
        </w:rPr>
      </w:pPr>
    </w:p>
    <w:p w14:paraId="61F90B75"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0914 Počet preparovaných sbírkových předmětů za sledovaný rok</w:t>
      </w:r>
    </w:p>
    <w:p w14:paraId="2A3983D0"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Počet preparovaných sbírkových předmětů za sledovaný rok – uvede se počet evidenčních čísel. Pokud je výrazný rozdíl mezi počtem evidenčních čísel a počtem preparovaných předmětů, uveďte prosím údaj o počtech předmětů v komentáři k výkazu.</w:t>
      </w:r>
    </w:p>
    <w:p w14:paraId="7B828326" w14:textId="77777777" w:rsidR="004A71D7" w:rsidRPr="00471773" w:rsidRDefault="004A71D7" w:rsidP="00277B22">
      <w:pPr>
        <w:spacing w:after="0" w:line="240" w:lineRule="auto"/>
        <w:jc w:val="both"/>
        <w:rPr>
          <w:rFonts w:ascii="Times New Roman" w:hAnsi="Times New Roman" w:cs="Times New Roman"/>
          <w:sz w:val="24"/>
          <w:szCs w:val="24"/>
        </w:rPr>
      </w:pPr>
    </w:p>
    <w:p w14:paraId="58EE38AC"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0915 z toho vlastní kapacitou (tj. z ř. 0914)</w:t>
      </w:r>
    </w:p>
    <w:p w14:paraId="4600FFAB"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Uvede se počet preparovaných sbírkových předmětů (evidenčních čísel) zaměstnanci muzea. Pokud je výrazný rozdíl mezi počtem evidenčních čísel a počtem preparovaných předmětů, uveďte prosím údaj o počtech předmětů v komentáři k výkazu.</w:t>
      </w:r>
    </w:p>
    <w:p w14:paraId="2F5D0D27" w14:textId="77777777" w:rsidR="004A71D7" w:rsidRPr="00471773" w:rsidRDefault="004A71D7" w:rsidP="00277B22">
      <w:pPr>
        <w:spacing w:after="0" w:line="240" w:lineRule="auto"/>
        <w:jc w:val="both"/>
        <w:rPr>
          <w:rFonts w:ascii="Times New Roman" w:hAnsi="Times New Roman" w:cs="Times New Roman"/>
          <w:sz w:val="24"/>
          <w:szCs w:val="24"/>
        </w:rPr>
      </w:pPr>
    </w:p>
    <w:p w14:paraId="75B276F5" w14:textId="1C504F18" w:rsidR="00AF1203" w:rsidRPr="00471773" w:rsidRDefault="00AF1203"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w:t>
      </w:r>
      <w:r>
        <w:rPr>
          <w:rStyle w:val="Siln"/>
          <w:rFonts w:ascii="Times New Roman" w:hAnsi="Times New Roman" w:cs="Times New Roman"/>
          <w:sz w:val="24"/>
          <w:szCs w:val="24"/>
        </w:rPr>
        <w:t>916</w:t>
      </w:r>
      <w:r w:rsidRPr="00471773">
        <w:rPr>
          <w:rStyle w:val="Siln"/>
          <w:rFonts w:ascii="Times New Roman" w:hAnsi="Times New Roman" w:cs="Times New Roman"/>
          <w:sz w:val="24"/>
          <w:szCs w:val="24"/>
        </w:rPr>
        <w:t xml:space="preserve"> Náklady na nákup sbírkových předmětů</w:t>
      </w:r>
      <w:r>
        <w:rPr>
          <w:rStyle w:val="Siln"/>
          <w:rFonts w:ascii="Times New Roman" w:hAnsi="Times New Roman" w:cs="Times New Roman"/>
          <w:sz w:val="24"/>
          <w:szCs w:val="24"/>
        </w:rPr>
        <w:t xml:space="preserve"> (v tis. Kč)</w:t>
      </w:r>
    </w:p>
    <w:p w14:paraId="5A8A88EB" w14:textId="5FE13DCF" w:rsidR="00AF1203" w:rsidRPr="00471773" w:rsidRDefault="00417B4D" w:rsidP="00277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této položce uveďte náklady na nákup sbírkových předmětů muzea v ti. Kč celkem bez ohledu na to, zda tyto prostředky účtuje muzeum nebo zřizovatel. Vykazují se prostředky, které byly za vykazovaný rok na nákup sbírkových předmětů muzea skutečně vyplaceny.</w:t>
      </w:r>
    </w:p>
    <w:p w14:paraId="0E8AFDFC" w14:textId="77777777" w:rsidR="00AF1203" w:rsidRDefault="00AF1203" w:rsidP="00277B22">
      <w:pPr>
        <w:spacing w:after="0" w:line="240" w:lineRule="auto"/>
        <w:jc w:val="both"/>
        <w:rPr>
          <w:rStyle w:val="Siln"/>
          <w:rFonts w:ascii="Times New Roman" w:hAnsi="Times New Roman" w:cs="Times New Roman"/>
          <w:sz w:val="24"/>
          <w:szCs w:val="24"/>
        </w:rPr>
      </w:pPr>
    </w:p>
    <w:p w14:paraId="44FDA45A" w14:textId="77777777" w:rsidR="00BF39B7" w:rsidRDefault="00BF39B7" w:rsidP="00277B22">
      <w:pPr>
        <w:spacing w:after="0" w:line="240" w:lineRule="auto"/>
        <w:jc w:val="both"/>
        <w:rPr>
          <w:rStyle w:val="Siln"/>
          <w:rFonts w:ascii="Times New Roman" w:hAnsi="Times New Roman" w:cs="Times New Roman"/>
          <w:sz w:val="24"/>
          <w:szCs w:val="24"/>
        </w:rPr>
      </w:pPr>
    </w:p>
    <w:p w14:paraId="5196E750" w14:textId="77777777" w:rsidR="00BF39B7" w:rsidRDefault="00BF39B7" w:rsidP="00277B22">
      <w:pPr>
        <w:spacing w:after="0" w:line="240" w:lineRule="auto"/>
        <w:jc w:val="both"/>
        <w:rPr>
          <w:rStyle w:val="Siln"/>
          <w:rFonts w:ascii="Times New Roman" w:hAnsi="Times New Roman" w:cs="Times New Roman"/>
          <w:sz w:val="24"/>
          <w:szCs w:val="24"/>
        </w:rPr>
      </w:pPr>
    </w:p>
    <w:p w14:paraId="4B42B9DC" w14:textId="77777777" w:rsidR="00306F94" w:rsidRDefault="00306F94" w:rsidP="00277B22">
      <w:pPr>
        <w:spacing w:after="0" w:line="240" w:lineRule="auto"/>
        <w:jc w:val="both"/>
        <w:rPr>
          <w:rStyle w:val="Siln"/>
          <w:rFonts w:ascii="Times New Roman" w:hAnsi="Times New Roman" w:cs="Times New Roman"/>
          <w:sz w:val="24"/>
          <w:szCs w:val="24"/>
        </w:rPr>
      </w:pPr>
    </w:p>
    <w:p w14:paraId="59E10590" w14:textId="77777777" w:rsidR="00306F94" w:rsidRDefault="00306F94" w:rsidP="00277B22">
      <w:pPr>
        <w:spacing w:after="0" w:line="240" w:lineRule="auto"/>
        <w:jc w:val="both"/>
        <w:rPr>
          <w:rStyle w:val="Siln"/>
          <w:rFonts w:ascii="Times New Roman" w:hAnsi="Times New Roman" w:cs="Times New Roman"/>
          <w:sz w:val="24"/>
          <w:szCs w:val="24"/>
        </w:rPr>
      </w:pPr>
    </w:p>
    <w:p w14:paraId="289F3A95" w14:textId="77777777" w:rsidR="00306F94" w:rsidRDefault="00306F94" w:rsidP="00277B22">
      <w:pPr>
        <w:spacing w:after="0" w:line="240" w:lineRule="auto"/>
        <w:jc w:val="both"/>
        <w:rPr>
          <w:rStyle w:val="Siln"/>
          <w:rFonts w:ascii="Times New Roman" w:hAnsi="Times New Roman" w:cs="Times New Roman"/>
          <w:sz w:val="24"/>
          <w:szCs w:val="24"/>
        </w:rPr>
      </w:pPr>
    </w:p>
    <w:p w14:paraId="1FCE5654" w14:textId="55BD934E"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w:t>
      </w:r>
      <w:r w:rsidR="00AF1203">
        <w:rPr>
          <w:rStyle w:val="Siln"/>
          <w:rFonts w:ascii="Times New Roman" w:hAnsi="Times New Roman" w:cs="Times New Roman"/>
          <w:sz w:val="24"/>
          <w:szCs w:val="24"/>
        </w:rPr>
        <w:t>7</w:t>
      </w:r>
      <w:r w:rsidRPr="00471773">
        <w:rPr>
          <w:rStyle w:val="Siln"/>
          <w:rFonts w:ascii="Times New Roman" w:hAnsi="Times New Roman" w:cs="Times New Roman"/>
          <w:sz w:val="24"/>
          <w:szCs w:val="24"/>
        </w:rPr>
        <w:t xml:space="preserve"> Počet zpracovávaných vědeckovýzkumných úkolů za sledovaný rok</w:t>
      </w:r>
    </w:p>
    <w:p w14:paraId="49D2A118"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Jednotkou je pro účely tohoto výkazu takový výzkum (výzkumná činnost), který má definován předpokládaný cíl, je stanoven jeho řešitel, respektive spoluředitelé, případně jsou uvedeny další parametry. Vykazují se výzkumné úkoly, které jsou dotovány z prostředků grantů na výzkum a vývoj, ale též i tzv. vlastní (interní) výzkumné projekty, financované z vlastních prostředků muzea.</w:t>
      </w:r>
    </w:p>
    <w:p w14:paraId="1341EA91" w14:textId="77777777" w:rsidR="00417B4D" w:rsidRDefault="00417B4D" w:rsidP="00277B22">
      <w:pPr>
        <w:spacing w:after="0" w:line="240" w:lineRule="auto"/>
        <w:jc w:val="both"/>
        <w:rPr>
          <w:rFonts w:ascii="Times New Roman" w:hAnsi="Times New Roman" w:cs="Times New Roman"/>
          <w:sz w:val="24"/>
          <w:szCs w:val="24"/>
        </w:rPr>
      </w:pPr>
    </w:p>
    <w:p w14:paraId="307AE19F" w14:textId="5F0D1094"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Ve výkazu počtu výzkumů se nepovažují za jednotku výzkumu dílčí úkoly nebo dílčí etapy nějakého celkově koncipovaného výzkumu řešeného muzeem. Naproti tomu muzeum vykáže v celkovém počtu plněných úkolů takový výzkumu, v němž zaměstnanec muzea nebo více zaměstnanců figurují jako spoluřešitelé a hlavním řešitelem je jiná instituce (jiný subjekt mimo muzeum).</w:t>
      </w:r>
    </w:p>
    <w:p w14:paraId="752E6AAC" w14:textId="77777777" w:rsidR="004A71D7" w:rsidRPr="00471773" w:rsidRDefault="004A71D7" w:rsidP="00277B22">
      <w:pPr>
        <w:spacing w:after="0" w:line="240" w:lineRule="auto"/>
        <w:jc w:val="both"/>
        <w:rPr>
          <w:rFonts w:ascii="Times New Roman" w:hAnsi="Times New Roman" w:cs="Times New Roman"/>
          <w:sz w:val="24"/>
          <w:szCs w:val="24"/>
        </w:rPr>
      </w:pPr>
    </w:p>
    <w:p w14:paraId="10BF477E" w14:textId="46274A25"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w:t>
      </w:r>
      <w:r w:rsidR="00AF1203">
        <w:rPr>
          <w:rStyle w:val="Siln"/>
          <w:rFonts w:ascii="Times New Roman" w:hAnsi="Times New Roman" w:cs="Times New Roman"/>
          <w:sz w:val="24"/>
          <w:szCs w:val="24"/>
        </w:rPr>
        <w:t>8</w:t>
      </w:r>
      <w:r w:rsidRPr="00471773">
        <w:rPr>
          <w:rStyle w:val="Siln"/>
          <w:rFonts w:ascii="Times New Roman" w:hAnsi="Times New Roman" w:cs="Times New Roman"/>
          <w:sz w:val="24"/>
          <w:szCs w:val="24"/>
        </w:rPr>
        <w:t xml:space="preserve"> Počet výstupů plnění úkolů výzkumu a vývoje</w:t>
      </w:r>
    </w:p>
    <w:p w14:paraId="15265BC2"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Pro účely tohoto výkazu lze za uznatelné považovat tyto výstupy: </w:t>
      </w:r>
    </w:p>
    <w:p w14:paraId="7B9AD0AE" w14:textId="72B7890D"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monografie</w:t>
      </w:r>
      <w:proofErr w:type="gramEnd"/>
      <w:r w:rsidR="004A71D7" w:rsidRPr="00471773">
        <w:rPr>
          <w:rFonts w:ascii="Times New Roman" w:hAnsi="Times New Roman" w:cs="Times New Roman"/>
          <w:sz w:val="24"/>
          <w:szCs w:val="24"/>
        </w:rPr>
        <w:t xml:space="preserve"> nebo kapitoly v monografiích obsahující výsledky plnění úkolů </w:t>
      </w:r>
      <w:proofErr w:type="spellStart"/>
      <w:r w:rsidR="004A71D7" w:rsidRPr="00471773">
        <w:rPr>
          <w:rFonts w:ascii="Times New Roman" w:hAnsi="Times New Roman" w:cs="Times New Roman"/>
          <w:sz w:val="24"/>
          <w:szCs w:val="24"/>
        </w:rPr>
        <w:t>VaV</w:t>
      </w:r>
      <w:proofErr w:type="spellEnd"/>
      <w:r w:rsidR="004A71D7" w:rsidRPr="00471773">
        <w:rPr>
          <w:rFonts w:ascii="Times New Roman" w:hAnsi="Times New Roman" w:cs="Times New Roman"/>
          <w:sz w:val="24"/>
          <w:szCs w:val="24"/>
        </w:rPr>
        <w:t xml:space="preserve"> s přiděleným ISBN; </w:t>
      </w:r>
    </w:p>
    <w:p w14:paraId="7D448DAE" w14:textId="0BB9D1F0"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články</w:t>
      </w:r>
      <w:proofErr w:type="gramEnd"/>
      <w:r w:rsidR="004A71D7" w:rsidRPr="00471773">
        <w:rPr>
          <w:rFonts w:ascii="Times New Roman" w:hAnsi="Times New Roman" w:cs="Times New Roman"/>
          <w:sz w:val="24"/>
          <w:szCs w:val="24"/>
        </w:rPr>
        <w:t xml:space="preserve"> s poznámkovým aparátem ve sbornících a časopisech s přiděleným ISBN (uznatelné nejsou populární články v novinách a drobných tiscích bez poznámkového aparátu); </w:t>
      </w:r>
    </w:p>
    <w:p w14:paraId="49FC50C2" w14:textId="6D267ABE"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ohlášené</w:t>
      </w:r>
      <w:proofErr w:type="gramEnd"/>
      <w:r w:rsidR="004A71D7" w:rsidRPr="00471773">
        <w:rPr>
          <w:rFonts w:ascii="Times New Roman" w:hAnsi="Times New Roman" w:cs="Times New Roman"/>
          <w:sz w:val="24"/>
          <w:szCs w:val="24"/>
        </w:rPr>
        <w:t xml:space="preserve"> referáty na konferencích, které vyšly nebo vyjdou ve sborníku referátů z konference;</w:t>
      </w:r>
    </w:p>
    <w:p w14:paraId="6FB308C0" w14:textId="423EE393"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učebnice</w:t>
      </w:r>
      <w:proofErr w:type="gramEnd"/>
      <w:r w:rsidR="004A71D7" w:rsidRPr="00471773">
        <w:rPr>
          <w:rFonts w:ascii="Times New Roman" w:hAnsi="Times New Roman" w:cs="Times New Roman"/>
          <w:sz w:val="24"/>
          <w:szCs w:val="24"/>
        </w:rPr>
        <w:t xml:space="preserve"> nebo kapitola v učebnici, pokud je autorským dílem a je výsledkem plnění úkolů </w:t>
      </w:r>
      <w:proofErr w:type="spellStart"/>
      <w:r w:rsidR="004A71D7" w:rsidRPr="00471773">
        <w:rPr>
          <w:rFonts w:ascii="Times New Roman" w:hAnsi="Times New Roman" w:cs="Times New Roman"/>
          <w:sz w:val="24"/>
          <w:szCs w:val="24"/>
        </w:rPr>
        <w:t>VaV</w:t>
      </w:r>
      <w:proofErr w:type="spellEnd"/>
      <w:r w:rsidR="004A71D7" w:rsidRPr="00471773">
        <w:rPr>
          <w:rFonts w:ascii="Times New Roman" w:hAnsi="Times New Roman" w:cs="Times New Roman"/>
          <w:sz w:val="24"/>
          <w:szCs w:val="24"/>
        </w:rPr>
        <w:t>;</w:t>
      </w:r>
    </w:p>
    <w:p w14:paraId="4263ABA1" w14:textId="70AF24BF"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katalogy</w:t>
      </w:r>
      <w:proofErr w:type="gramEnd"/>
      <w:r w:rsidR="004A71D7" w:rsidRPr="00471773">
        <w:rPr>
          <w:rFonts w:ascii="Times New Roman" w:hAnsi="Times New Roman" w:cs="Times New Roman"/>
          <w:sz w:val="24"/>
          <w:szCs w:val="24"/>
        </w:rPr>
        <w:t xml:space="preserve"> sbírek, výstav nebo expozic, případně edice dokumentů, vydané tiskem nebo na elektronických nosičích, které mají kritický aparát a jsou výsledkem plnění úkolů </w:t>
      </w:r>
      <w:proofErr w:type="spellStart"/>
      <w:r w:rsidR="004A71D7" w:rsidRPr="00471773">
        <w:rPr>
          <w:rFonts w:ascii="Times New Roman" w:hAnsi="Times New Roman" w:cs="Times New Roman"/>
          <w:sz w:val="24"/>
          <w:szCs w:val="24"/>
        </w:rPr>
        <w:t>VaV</w:t>
      </w:r>
      <w:proofErr w:type="spellEnd"/>
      <w:r w:rsidR="004A71D7" w:rsidRPr="00471773">
        <w:rPr>
          <w:rFonts w:ascii="Times New Roman" w:hAnsi="Times New Roman" w:cs="Times New Roman"/>
          <w:sz w:val="24"/>
          <w:szCs w:val="24"/>
        </w:rPr>
        <w:t xml:space="preserve">; </w:t>
      </w:r>
    </w:p>
    <w:p w14:paraId="04BC1F53" w14:textId="487261DC"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původní</w:t>
      </w:r>
      <w:proofErr w:type="gramEnd"/>
      <w:r w:rsidR="004A71D7" w:rsidRPr="00471773">
        <w:rPr>
          <w:rFonts w:ascii="Times New Roman" w:hAnsi="Times New Roman" w:cs="Times New Roman"/>
          <w:sz w:val="24"/>
          <w:szCs w:val="24"/>
        </w:rPr>
        <w:t xml:space="preserve"> autorské výstavy nebo expozice, doložené libretem nebo scénářem;</w:t>
      </w:r>
    </w:p>
    <w:p w14:paraId="400A72D7" w14:textId="7B17B6CF"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rukopisy</w:t>
      </w:r>
      <w:proofErr w:type="gramEnd"/>
      <w:r w:rsidR="004A71D7" w:rsidRPr="00471773">
        <w:rPr>
          <w:rFonts w:ascii="Times New Roman" w:hAnsi="Times New Roman" w:cs="Times New Roman"/>
          <w:sz w:val="24"/>
          <w:szCs w:val="24"/>
        </w:rPr>
        <w:t xml:space="preserve"> zpráv z terénního výzkumu, mají-li povahu autorského díla a přinášejí-li nové poznatky a jsou-li v organizaci archivovány a přístupny badatelům; </w:t>
      </w:r>
    </w:p>
    <w:p w14:paraId="6BE48B14" w14:textId="736F5C9D"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přijaté</w:t>
      </w:r>
      <w:proofErr w:type="gramEnd"/>
      <w:r w:rsidR="004A71D7" w:rsidRPr="00471773">
        <w:rPr>
          <w:rFonts w:ascii="Times New Roman" w:hAnsi="Times New Roman" w:cs="Times New Roman"/>
          <w:sz w:val="24"/>
          <w:szCs w:val="24"/>
        </w:rPr>
        <w:t xml:space="preserve"> projekty nebo návrhy na nové technologie nebo metodiku v oblasti ochrany a prezentace movitého kulturního dědictví nebo oboru muzeologie, a které jsou doloženy kladnými odbornými posudky; </w:t>
      </w:r>
    </w:p>
    <w:p w14:paraId="39B86A76" w14:textId="3874F49D" w:rsidR="004A71D7" w:rsidRPr="00471773" w:rsidRDefault="00022A86" w:rsidP="00277B22">
      <w:pPr>
        <w:pStyle w:val="Odstavecseseznamem"/>
        <w:spacing w:after="0" w:line="240" w:lineRule="auto"/>
        <w:ind w:left="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A71D7" w:rsidRPr="00471773">
        <w:rPr>
          <w:rFonts w:ascii="Times New Roman" w:hAnsi="Times New Roman" w:cs="Times New Roman"/>
          <w:sz w:val="24"/>
          <w:szCs w:val="24"/>
        </w:rPr>
        <w:t>restaurátorské</w:t>
      </w:r>
      <w:proofErr w:type="gramEnd"/>
      <w:r w:rsidR="004A71D7" w:rsidRPr="00471773">
        <w:rPr>
          <w:rFonts w:ascii="Times New Roman" w:hAnsi="Times New Roman" w:cs="Times New Roman"/>
          <w:sz w:val="24"/>
          <w:szCs w:val="24"/>
        </w:rPr>
        <w:t xml:space="preserve"> zprávy, mající povahu autorského díla a přinášejí nové poznatky a jsou-li přístupny badatelům. </w:t>
      </w:r>
    </w:p>
    <w:p w14:paraId="4B10B675" w14:textId="77777777" w:rsidR="00AF1203" w:rsidRDefault="00AF1203" w:rsidP="00277B22">
      <w:pPr>
        <w:spacing w:after="0" w:line="240" w:lineRule="auto"/>
        <w:jc w:val="both"/>
        <w:rPr>
          <w:rStyle w:val="Siln"/>
          <w:rFonts w:ascii="Times New Roman" w:hAnsi="Times New Roman" w:cs="Times New Roman"/>
          <w:sz w:val="24"/>
          <w:szCs w:val="24"/>
        </w:rPr>
      </w:pPr>
    </w:p>
    <w:p w14:paraId="72D915CB" w14:textId="0A0C8C0C"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091</w:t>
      </w:r>
      <w:r w:rsidR="00AF1203">
        <w:rPr>
          <w:rStyle w:val="Siln"/>
          <w:rFonts w:ascii="Times New Roman" w:hAnsi="Times New Roman" w:cs="Times New Roman"/>
          <w:sz w:val="24"/>
          <w:szCs w:val="24"/>
        </w:rPr>
        <w:t>9</w:t>
      </w:r>
      <w:r w:rsidRPr="00471773">
        <w:rPr>
          <w:rStyle w:val="Siln"/>
          <w:rFonts w:ascii="Times New Roman" w:hAnsi="Times New Roman" w:cs="Times New Roman"/>
          <w:sz w:val="24"/>
          <w:szCs w:val="24"/>
        </w:rPr>
        <w:t xml:space="preserve"> Počet zaměstnanců muzea podílejících se na plnění vědeckovýzkumných úkolů (z ř. 091</w:t>
      </w:r>
      <w:r w:rsidR="00AF1203">
        <w:rPr>
          <w:rStyle w:val="Siln"/>
          <w:rFonts w:ascii="Times New Roman" w:hAnsi="Times New Roman" w:cs="Times New Roman"/>
          <w:sz w:val="24"/>
          <w:szCs w:val="24"/>
        </w:rPr>
        <w:t>7</w:t>
      </w:r>
      <w:r w:rsidRPr="00471773">
        <w:rPr>
          <w:rStyle w:val="Siln"/>
          <w:rFonts w:ascii="Times New Roman" w:hAnsi="Times New Roman" w:cs="Times New Roman"/>
          <w:sz w:val="24"/>
          <w:szCs w:val="24"/>
        </w:rPr>
        <w:t>) za sledovaný rok (přepočtený stav)</w:t>
      </w:r>
    </w:p>
    <w:p w14:paraId="0D26004A"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Uvede se celkový počet zaměstnanců v přepočtu na plně zaměstnané osoby za sledovaný rok, kteří se podíleli na plnění vědeckovýzkumných úkolů. </w:t>
      </w:r>
    </w:p>
    <w:p w14:paraId="05E5CDF5" w14:textId="77777777" w:rsidR="004A71D7" w:rsidRPr="00471773" w:rsidRDefault="004A71D7" w:rsidP="00277B22">
      <w:pPr>
        <w:spacing w:after="0" w:line="240" w:lineRule="auto"/>
        <w:jc w:val="both"/>
        <w:rPr>
          <w:rFonts w:ascii="Times New Roman" w:hAnsi="Times New Roman" w:cs="Times New Roman"/>
          <w:sz w:val="24"/>
          <w:szCs w:val="24"/>
        </w:rPr>
      </w:pPr>
    </w:p>
    <w:p w14:paraId="5C1AF6E2" w14:textId="77777777"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 xml:space="preserve">Příklad výpočtu: </w:t>
      </w:r>
    </w:p>
    <w:p w14:paraId="117E35DD"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V muzeu se řešily 2 výzkumné úkoly, na nichž se podílelo (jejich plnění vykazovalo) 5 zaměstnanců s tímto objemem práce: zaměstnanec A 20,5 dne (čistého pracovního času); zaměstnanec B 15 dnů; zaměstnanec C 5,5 dne; zaměstnanec D 12 dnů; zaměstnanec E 31,5 dne. Celkový objem práce 84,5 dne znamená v přepočtu na plně zaměstnané osoby, že jde o úvazek 0,33 (rok měl 252 pracovních dnů, tedy 84,5 : 252 = 0,335 %). </w:t>
      </w:r>
    </w:p>
    <w:p w14:paraId="31E51922" w14:textId="77777777" w:rsidR="004A71D7" w:rsidRPr="00471773" w:rsidRDefault="004A71D7" w:rsidP="00277B22">
      <w:pPr>
        <w:spacing w:after="0" w:line="240" w:lineRule="auto"/>
        <w:jc w:val="both"/>
        <w:rPr>
          <w:rFonts w:ascii="Times New Roman" w:hAnsi="Times New Roman" w:cs="Times New Roman"/>
          <w:sz w:val="24"/>
          <w:szCs w:val="24"/>
        </w:rPr>
      </w:pPr>
    </w:p>
    <w:p w14:paraId="3D01E985" w14:textId="77777777" w:rsidR="004A71D7" w:rsidRPr="00471773" w:rsidRDefault="004A71D7" w:rsidP="00277B22">
      <w:pPr>
        <w:spacing w:after="0" w:line="240" w:lineRule="auto"/>
        <w:jc w:val="both"/>
        <w:rPr>
          <w:rFonts w:ascii="Times New Roman" w:hAnsi="Times New Roman" w:cs="Times New Roman"/>
          <w:sz w:val="24"/>
          <w:szCs w:val="24"/>
        </w:rPr>
      </w:pPr>
      <w:r w:rsidRPr="00471773">
        <w:rPr>
          <w:rFonts w:ascii="Times New Roman" w:hAnsi="Times New Roman" w:cs="Times New Roman"/>
          <w:sz w:val="24"/>
          <w:szCs w:val="24"/>
        </w:rPr>
        <w:t xml:space="preserve">Základním předpokladem pro správné vyplnění tohoto ukazatele je vedení evidence pracovních činností zaměstnanců muzea podle jednotlivých typů úkolů, projektů nebo druhů činností. Pokud snad muzeum žádnou takovou evidenci nemá, nezbývá než se uchýlit ke kvalifikovanému odhadu. Pro ten případ je důležité tuto skutečnost uvést v komentáři k výkazu. </w:t>
      </w:r>
    </w:p>
    <w:p w14:paraId="0D6867B0" w14:textId="77777777" w:rsidR="004A71D7" w:rsidRPr="00471773" w:rsidRDefault="004A71D7" w:rsidP="00277B22">
      <w:pPr>
        <w:spacing w:after="0" w:line="240" w:lineRule="auto"/>
        <w:jc w:val="both"/>
        <w:rPr>
          <w:rFonts w:ascii="Times New Roman" w:hAnsi="Times New Roman" w:cs="Times New Roman"/>
          <w:sz w:val="24"/>
          <w:szCs w:val="24"/>
        </w:rPr>
      </w:pPr>
    </w:p>
    <w:p w14:paraId="795E92A4" w14:textId="1084F964"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w:t>
      </w:r>
      <w:r w:rsidR="00AF1203">
        <w:rPr>
          <w:rStyle w:val="Siln"/>
          <w:rFonts w:ascii="Times New Roman" w:hAnsi="Times New Roman" w:cs="Times New Roman"/>
          <w:sz w:val="24"/>
          <w:szCs w:val="24"/>
        </w:rPr>
        <w:t>20</w:t>
      </w:r>
      <w:r w:rsidRPr="00471773">
        <w:rPr>
          <w:rStyle w:val="Siln"/>
          <w:rFonts w:ascii="Times New Roman" w:hAnsi="Times New Roman" w:cs="Times New Roman"/>
          <w:sz w:val="24"/>
          <w:szCs w:val="24"/>
        </w:rPr>
        <w:t xml:space="preserve"> Počet badatelských úkonů za sledovaný rok (návštěvy, dotazy, konzultace, žádosti o rešerše atd.</w:t>
      </w:r>
      <w:r w:rsidR="00BC2D19">
        <w:rPr>
          <w:rStyle w:val="Siln"/>
          <w:rFonts w:ascii="Times New Roman" w:hAnsi="Times New Roman" w:cs="Times New Roman"/>
          <w:sz w:val="24"/>
          <w:szCs w:val="24"/>
        </w:rPr>
        <w:t>)</w:t>
      </w:r>
    </w:p>
    <w:p w14:paraId="3C2C9743" w14:textId="77777777" w:rsidR="004A71D7" w:rsidRPr="00471773" w:rsidRDefault="004A71D7" w:rsidP="00277B22">
      <w:pPr>
        <w:spacing w:after="0" w:line="240" w:lineRule="auto"/>
        <w:jc w:val="both"/>
        <w:rPr>
          <w:rFonts w:ascii="Times New Roman" w:hAnsi="Times New Roman" w:cs="Times New Roman"/>
          <w:i/>
          <w:sz w:val="24"/>
          <w:szCs w:val="24"/>
        </w:rPr>
      </w:pPr>
      <w:r w:rsidRPr="00471773">
        <w:rPr>
          <w:rFonts w:ascii="Times New Roman" w:hAnsi="Times New Roman" w:cs="Times New Roman"/>
          <w:sz w:val="24"/>
          <w:szCs w:val="24"/>
        </w:rPr>
        <w:t xml:space="preserve">V tomto ukazateli se sečte počet badatelských návštěv, kterým byly předkládány ke studiu sbírkové předměty nebo jiný dokumentační materiál, dále počet návštěv, kterým byly poskytnuty ústně odborné konzultace, počet písemných odpovědí na odborné dotazy vyřízené poštou, e-mailem nebo telefonicky, počet vyžádaných a zpracovaných posudků a rešerší. Důležité je, aby uvedené výkony byly v muzeu evidovány (podchyceny) </w:t>
      </w:r>
      <w:r w:rsidRPr="00471773">
        <w:rPr>
          <w:rFonts w:ascii="Times New Roman" w:hAnsi="Times New Roman" w:cs="Times New Roman"/>
          <w:sz w:val="24"/>
          <w:szCs w:val="24"/>
        </w:rPr>
        <w:lastRenderedPageBreak/>
        <w:t xml:space="preserve">a byly </w:t>
      </w:r>
      <w:r w:rsidRPr="00471773">
        <w:rPr>
          <w:rFonts w:ascii="Times New Roman" w:hAnsi="Times New Roman" w:cs="Times New Roman"/>
          <w:i/>
          <w:sz w:val="24"/>
          <w:szCs w:val="24"/>
          <w:u w:val="single"/>
        </w:rPr>
        <w:t>doložitelné</w:t>
      </w:r>
      <w:r w:rsidRPr="00471773">
        <w:rPr>
          <w:rFonts w:ascii="Times New Roman" w:hAnsi="Times New Roman" w:cs="Times New Roman"/>
          <w:sz w:val="24"/>
          <w:szCs w:val="24"/>
        </w:rPr>
        <w:t xml:space="preserve"> například prostřednictvím: badatelských listů, záznamy v knihách návštěv, podacím deníkem a případně ve spisovně uloženou korespondencí, eventuálně záznamy vedenými zaměstnanci muzea např. o vyřízených telefonických badatelských dotazech, přičemž forma záznamu bude záviset na pravidlech zavedených v tom kterém muzeu. Pozor! </w:t>
      </w:r>
      <w:r w:rsidRPr="00374F35">
        <w:rPr>
          <w:rFonts w:ascii="Times New Roman" w:hAnsi="Times New Roman" w:cs="Times New Roman"/>
          <w:sz w:val="24"/>
          <w:szCs w:val="24"/>
          <w:u w:val="single"/>
        </w:rPr>
        <w:t>Do této položky se nezapočítávají</w:t>
      </w:r>
      <w:r w:rsidRPr="00471773">
        <w:rPr>
          <w:rFonts w:ascii="Times New Roman" w:hAnsi="Times New Roman" w:cs="Times New Roman"/>
          <w:sz w:val="24"/>
          <w:szCs w:val="24"/>
        </w:rPr>
        <w:t xml:space="preserve"> údaje uvedené v ř. 0605 (resp. ř. 0607) ani v ř. 0608 (resp. ř. 0609)</w:t>
      </w:r>
      <w:r w:rsidRPr="00471773">
        <w:rPr>
          <w:rFonts w:ascii="Times New Roman" w:hAnsi="Times New Roman" w:cs="Times New Roman"/>
          <w:i/>
          <w:sz w:val="24"/>
          <w:szCs w:val="24"/>
        </w:rPr>
        <w:t>.</w:t>
      </w:r>
    </w:p>
    <w:p w14:paraId="15B3BE95" w14:textId="77777777" w:rsidR="004A71D7" w:rsidRPr="00471773" w:rsidRDefault="004A71D7" w:rsidP="00277B22">
      <w:pPr>
        <w:spacing w:after="0" w:line="240" w:lineRule="auto"/>
        <w:jc w:val="both"/>
        <w:rPr>
          <w:rStyle w:val="Siln"/>
          <w:rFonts w:ascii="Times New Roman" w:hAnsi="Times New Roman" w:cs="Times New Roman"/>
          <w:sz w:val="24"/>
          <w:szCs w:val="24"/>
        </w:rPr>
      </w:pPr>
    </w:p>
    <w:p w14:paraId="2BA31A6B" w14:textId="4ED13580" w:rsidR="004A71D7" w:rsidRPr="00471773" w:rsidRDefault="004A71D7" w:rsidP="00277B22">
      <w:pPr>
        <w:spacing w:after="0" w:line="240" w:lineRule="auto"/>
        <w:jc w:val="both"/>
        <w:rPr>
          <w:rStyle w:val="Siln"/>
          <w:rFonts w:ascii="Times New Roman" w:hAnsi="Times New Roman" w:cs="Times New Roman"/>
          <w:sz w:val="24"/>
          <w:szCs w:val="24"/>
        </w:rPr>
      </w:pPr>
      <w:r w:rsidRPr="00471773">
        <w:rPr>
          <w:rStyle w:val="Siln"/>
          <w:rFonts w:ascii="Times New Roman" w:hAnsi="Times New Roman" w:cs="Times New Roman"/>
          <w:sz w:val="24"/>
          <w:szCs w:val="24"/>
        </w:rPr>
        <w:t>0959 Kontrolní součet (ř. 0901 až 09</w:t>
      </w:r>
      <w:r w:rsidR="0049562C">
        <w:rPr>
          <w:rStyle w:val="Siln"/>
          <w:rFonts w:ascii="Times New Roman" w:hAnsi="Times New Roman" w:cs="Times New Roman"/>
          <w:sz w:val="24"/>
          <w:szCs w:val="24"/>
        </w:rPr>
        <w:t>20</w:t>
      </w:r>
      <w:r w:rsidRPr="00471773">
        <w:rPr>
          <w:rStyle w:val="Siln"/>
          <w:rFonts w:ascii="Times New Roman" w:hAnsi="Times New Roman" w:cs="Times New Roman"/>
          <w:sz w:val="24"/>
          <w:szCs w:val="24"/>
        </w:rPr>
        <w:t xml:space="preserve">) </w:t>
      </w:r>
    </w:p>
    <w:p w14:paraId="2B394EDE" w14:textId="77777777" w:rsidR="004A71D7" w:rsidRPr="00471773" w:rsidRDefault="004A71D7" w:rsidP="00277B22">
      <w:pPr>
        <w:spacing w:after="0" w:line="240" w:lineRule="auto"/>
        <w:jc w:val="both"/>
        <w:rPr>
          <w:rFonts w:ascii="Times New Roman" w:hAnsi="Times New Roman" w:cs="Times New Roman"/>
          <w:sz w:val="24"/>
          <w:szCs w:val="24"/>
        </w:rPr>
      </w:pPr>
    </w:p>
    <w:p w14:paraId="27D01343" w14:textId="77777777" w:rsidR="00FD54BB" w:rsidRDefault="00FD54BB" w:rsidP="00277B22">
      <w:pPr>
        <w:spacing w:after="0" w:line="240" w:lineRule="auto"/>
        <w:jc w:val="both"/>
        <w:rPr>
          <w:rFonts w:ascii="Times New Roman" w:hAnsi="Times New Roman" w:cs="Times New Roman"/>
          <w:sz w:val="24"/>
          <w:szCs w:val="24"/>
        </w:rPr>
      </w:pPr>
    </w:p>
    <w:p w14:paraId="747FB0A7" w14:textId="77777777" w:rsidR="00FD54BB" w:rsidRDefault="00FD54BB" w:rsidP="00277B22">
      <w:pPr>
        <w:spacing w:after="0" w:line="240" w:lineRule="auto"/>
        <w:jc w:val="both"/>
        <w:rPr>
          <w:rFonts w:ascii="Times New Roman" w:hAnsi="Times New Roman" w:cs="Times New Roman"/>
          <w:sz w:val="24"/>
          <w:szCs w:val="24"/>
        </w:rPr>
      </w:pPr>
    </w:p>
    <w:p w14:paraId="236021E0" w14:textId="77777777" w:rsidR="00F27EC2" w:rsidRDefault="00F27EC2" w:rsidP="00277B22">
      <w:pPr>
        <w:spacing w:after="0" w:line="240" w:lineRule="auto"/>
        <w:jc w:val="both"/>
        <w:rPr>
          <w:rFonts w:ascii="Times New Roman" w:hAnsi="Times New Roman" w:cs="Times New Roman"/>
          <w:sz w:val="24"/>
          <w:szCs w:val="24"/>
        </w:rPr>
      </w:pPr>
    </w:p>
    <w:p w14:paraId="3A004B24" w14:textId="77777777" w:rsidR="00F27EC2" w:rsidRDefault="00F27EC2" w:rsidP="00277B22">
      <w:pPr>
        <w:spacing w:after="0" w:line="240" w:lineRule="auto"/>
        <w:jc w:val="both"/>
        <w:rPr>
          <w:rFonts w:ascii="Times New Roman" w:hAnsi="Times New Roman" w:cs="Times New Roman"/>
          <w:sz w:val="24"/>
          <w:szCs w:val="24"/>
        </w:rPr>
      </w:pPr>
    </w:p>
    <w:p w14:paraId="509365E0" w14:textId="283473A0" w:rsidR="004A71D7" w:rsidRDefault="00BD650B" w:rsidP="00277B22">
      <w:pPr>
        <w:spacing w:after="0" w:line="240" w:lineRule="auto"/>
        <w:jc w:val="both"/>
        <w:rPr>
          <w:rFonts w:ascii="Times New Roman" w:hAnsi="Times New Roman" w:cs="Times New Roman"/>
          <w:sz w:val="24"/>
          <w:szCs w:val="24"/>
        </w:rPr>
      </w:pPr>
      <w:r w:rsidRPr="00066E41">
        <w:rPr>
          <w:rFonts w:ascii="Times New Roman" w:hAnsi="Times New Roman" w:cs="Times New Roman"/>
          <w:sz w:val="24"/>
          <w:szCs w:val="24"/>
        </w:rPr>
        <w:t>DOPORUČUJE SE K VÝKAZU A K JEDNOTLIVÝM POLO</w:t>
      </w:r>
      <w:r w:rsidR="00983B0F">
        <w:rPr>
          <w:rFonts w:ascii="Times New Roman" w:hAnsi="Times New Roman" w:cs="Times New Roman"/>
          <w:sz w:val="24"/>
          <w:szCs w:val="24"/>
        </w:rPr>
        <w:t>ŽKÁM PŘIPOJIT SLOVNÍ KOMENTÁŘ A </w:t>
      </w:r>
      <w:r w:rsidRPr="00066E41">
        <w:rPr>
          <w:rFonts w:ascii="Times New Roman" w:hAnsi="Times New Roman" w:cs="Times New Roman"/>
          <w:sz w:val="24"/>
          <w:szCs w:val="24"/>
        </w:rPr>
        <w:t>DOPLŇUJÍCÍ VYSVĚTLENÍ.</w:t>
      </w:r>
    </w:p>
    <w:p w14:paraId="7EC3E719" w14:textId="3C85B96C" w:rsidR="00066E41" w:rsidRDefault="00066E41" w:rsidP="00277B22">
      <w:pPr>
        <w:spacing w:after="0" w:line="240" w:lineRule="auto"/>
        <w:jc w:val="both"/>
        <w:rPr>
          <w:rFonts w:ascii="Times New Roman" w:hAnsi="Times New Roman" w:cs="Times New Roman"/>
          <w:sz w:val="24"/>
          <w:szCs w:val="24"/>
        </w:rPr>
      </w:pPr>
    </w:p>
    <w:p w14:paraId="384F89D5" w14:textId="77777777" w:rsidR="00F27EC2" w:rsidRDefault="00F27EC2" w:rsidP="00277B22">
      <w:pPr>
        <w:spacing w:after="0" w:line="240" w:lineRule="auto"/>
        <w:jc w:val="both"/>
        <w:rPr>
          <w:rFonts w:ascii="Times New Roman" w:hAnsi="Times New Roman" w:cs="Times New Roman"/>
          <w:sz w:val="24"/>
          <w:szCs w:val="24"/>
        </w:rPr>
      </w:pPr>
    </w:p>
    <w:p w14:paraId="5E677D7B" w14:textId="77777777" w:rsidR="00F27EC2" w:rsidRDefault="00F27EC2" w:rsidP="00277B22">
      <w:pPr>
        <w:spacing w:after="0" w:line="240" w:lineRule="auto"/>
        <w:jc w:val="both"/>
        <w:rPr>
          <w:rFonts w:ascii="Times New Roman" w:hAnsi="Times New Roman" w:cs="Times New Roman"/>
          <w:sz w:val="24"/>
          <w:szCs w:val="24"/>
        </w:rPr>
      </w:pPr>
    </w:p>
    <w:p w14:paraId="4345AE00" w14:textId="77777777" w:rsidR="00F27EC2" w:rsidRDefault="00F27EC2" w:rsidP="00277B22">
      <w:pPr>
        <w:spacing w:after="0" w:line="240" w:lineRule="auto"/>
        <w:jc w:val="both"/>
        <w:rPr>
          <w:rFonts w:ascii="Times New Roman" w:hAnsi="Times New Roman" w:cs="Times New Roman"/>
          <w:sz w:val="24"/>
          <w:szCs w:val="24"/>
        </w:rPr>
      </w:pPr>
    </w:p>
    <w:p w14:paraId="6203C386" w14:textId="77777777" w:rsidR="00FD54BB" w:rsidRDefault="00FD54BB" w:rsidP="00277B22">
      <w:pPr>
        <w:spacing w:after="0" w:line="240" w:lineRule="auto"/>
        <w:jc w:val="both"/>
        <w:rPr>
          <w:rFonts w:ascii="Times New Roman" w:hAnsi="Times New Roman" w:cs="Times New Roman"/>
          <w:sz w:val="24"/>
          <w:szCs w:val="24"/>
          <w:u w:val="single"/>
        </w:rPr>
      </w:pPr>
    </w:p>
    <w:p w14:paraId="4570D1E2" w14:textId="77777777" w:rsidR="00FD54BB" w:rsidRDefault="00FD54BB" w:rsidP="00277B22">
      <w:pPr>
        <w:spacing w:after="0" w:line="240" w:lineRule="auto"/>
        <w:jc w:val="both"/>
        <w:rPr>
          <w:rFonts w:ascii="Times New Roman" w:hAnsi="Times New Roman" w:cs="Times New Roman"/>
          <w:sz w:val="24"/>
          <w:szCs w:val="24"/>
          <w:u w:val="single"/>
        </w:rPr>
      </w:pPr>
    </w:p>
    <w:p w14:paraId="14309BA7" w14:textId="77777777" w:rsidR="00FD54BB" w:rsidRDefault="00FD54BB" w:rsidP="00277B22">
      <w:pPr>
        <w:spacing w:after="0" w:line="240" w:lineRule="auto"/>
        <w:jc w:val="both"/>
        <w:rPr>
          <w:rFonts w:ascii="Times New Roman" w:hAnsi="Times New Roman" w:cs="Times New Roman"/>
          <w:sz w:val="24"/>
          <w:szCs w:val="24"/>
          <w:u w:val="single"/>
        </w:rPr>
      </w:pPr>
    </w:p>
    <w:p w14:paraId="71272A24" w14:textId="0F9E4B33" w:rsidR="00066E41" w:rsidRPr="00AE1094" w:rsidRDefault="009D549E" w:rsidP="00FD54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u w:val="single"/>
        </w:rPr>
      </w:pPr>
      <w:r w:rsidRPr="00AE1094">
        <w:rPr>
          <w:rFonts w:ascii="Times New Roman" w:hAnsi="Times New Roman" w:cs="Times New Roman"/>
          <w:sz w:val="24"/>
          <w:szCs w:val="24"/>
          <w:u w:val="single"/>
        </w:rPr>
        <w:t>Případné dotazy a připomínky adresujte:</w:t>
      </w:r>
    </w:p>
    <w:p w14:paraId="46B7AF5B" w14:textId="10CE1275" w:rsidR="009D549E" w:rsidRDefault="009D549E" w:rsidP="00FD54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PhDr. František Šebek, vedoucí pracovní skupiny pro muzejní statistiku AMG</w:t>
      </w:r>
    </w:p>
    <w:p w14:paraId="579004F6" w14:textId="6FFB97E4" w:rsidR="00FD54BB" w:rsidRDefault="00D479E0" w:rsidP="00FD54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hyperlink r:id="rId9" w:history="1">
        <w:r w:rsidR="009D549E" w:rsidRPr="008C35D9">
          <w:rPr>
            <w:rStyle w:val="Hypertextovodkaz"/>
            <w:rFonts w:ascii="Times New Roman" w:hAnsi="Times New Roman" w:cs="Times New Roman"/>
            <w:sz w:val="24"/>
            <w:szCs w:val="24"/>
          </w:rPr>
          <w:t>frsebek@seznam.cz</w:t>
        </w:r>
      </w:hyperlink>
    </w:p>
    <w:p w14:paraId="4F724B32" w14:textId="4B1B438F" w:rsidR="004908D0" w:rsidRPr="00471773" w:rsidRDefault="009D549E" w:rsidP="00FD54B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v urgentních případech telefon 775172544</w:t>
      </w:r>
    </w:p>
    <w:sectPr w:rsidR="004908D0" w:rsidRPr="00471773" w:rsidSect="00147D5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FFE64" w14:textId="77777777" w:rsidR="00D479E0" w:rsidRDefault="00D479E0" w:rsidP="00462BDD">
      <w:pPr>
        <w:spacing w:after="0" w:line="240" w:lineRule="auto"/>
      </w:pPr>
      <w:r>
        <w:separator/>
      </w:r>
    </w:p>
  </w:endnote>
  <w:endnote w:type="continuationSeparator" w:id="0">
    <w:p w14:paraId="5C967360" w14:textId="77777777" w:rsidR="00D479E0" w:rsidRDefault="00D479E0" w:rsidP="0046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oront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40952"/>
      <w:docPartObj>
        <w:docPartGallery w:val="Page Numbers (Bottom of Page)"/>
        <w:docPartUnique/>
      </w:docPartObj>
    </w:sdtPr>
    <w:sdtEndPr/>
    <w:sdtContent>
      <w:p w14:paraId="6F7CD3FF" w14:textId="7697BAE1" w:rsidR="004F5B76" w:rsidRDefault="004F5B76">
        <w:pPr>
          <w:pStyle w:val="Zpat"/>
          <w:jc w:val="center"/>
        </w:pPr>
        <w:r>
          <w:fldChar w:fldCharType="begin"/>
        </w:r>
        <w:r>
          <w:instrText>PAGE   \* MERGEFORMAT</w:instrText>
        </w:r>
        <w:r>
          <w:fldChar w:fldCharType="separate"/>
        </w:r>
        <w:r w:rsidR="00BA220E">
          <w:rPr>
            <w:noProof/>
          </w:rPr>
          <w:t>1</w:t>
        </w:r>
        <w:r>
          <w:fldChar w:fldCharType="end"/>
        </w:r>
      </w:p>
    </w:sdtContent>
  </w:sdt>
  <w:p w14:paraId="5A7384FD" w14:textId="77777777" w:rsidR="004F5B76" w:rsidRDefault="004F5B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E516" w14:textId="77777777" w:rsidR="00D479E0" w:rsidRDefault="00D479E0" w:rsidP="00462BDD">
      <w:pPr>
        <w:spacing w:after="0" w:line="240" w:lineRule="auto"/>
      </w:pPr>
      <w:r>
        <w:separator/>
      </w:r>
    </w:p>
  </w:footnote>
  <w:footnote w:type="continuationSeparator" w:id="0">
    <w:p w14:paraId="7073E12F" w14:textId="77777777" w:rsidR="00D479E0" w:rsidRDefault="00D479E0" w:rsidP="00462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063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12E6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5641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9CDB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9202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6077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14C9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327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FAF8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A0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D73A0"/>
    <w:multiLevelType w:val="hybridMultilevel"/>
    <w:tmpl w:val="CC5C6D6E"/>
    <w:lvl w:ilvl="0" w:tplc="93FCC17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9C03678"/>
    <w:multiLevelType w:val="hybridMultilevel"/>
    <w:tmpl w:val="9746D224"/>
    <w:lvl w:ilvl="0" w:tplc="04050017">
      <w:start w:val="1"/>
      <w:numFmt w:val="lowerLetter"/>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12" w15:restartNumberingAfterBreak="0">
    <w:nsid w:val="14E3046F"/>
    <w:multiLevelType w:val="hybridMultilevel"/>
    <w:tmpl w:val="6B04154E"/>
    <w:lvl w:ilvl="0" w:tplc="04050017">
      <w:start w:val="1"/>
      <w:numFmt w:val="lowerLetter"/>
      <w:lvlText w:val="%1)"/>
      <w:lvlJc w:val="left"/>
      <w:pPr>
        <w:ind w:left="1003" w:hanging="360"/>
      </w:pPr>
    </w:lvl>
    <w:lvl w:ilvl="1" w:tplc="04050017">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3" w15:restartNumberingAfterBreak="0">
    <w:nsid w:val="167405EA"/>
    <w:multiLevelType w:val="multilevel"/>
    <w:tmpl w:val="63CC095C"/>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1E14DE"/>
    <w:multiLevelType w:val="hybridMultilevel"/>
    <w:tmpl w:val="60786F34"/>
    <w:lvl w:ilvl="0" w:tplc="04050017">
      <w:start w:val="1"/>
      <w:numFmt w:val="lowerLetter"/>
      <w:lvlText w:val="%1)"/>
      <w:lvlJc w:val="left"/>
      <w:pPr>
        <w:ind w:left="1070" w:hanging="360"/>
      </w:pPr>
      <w:rPr>
        <w:rFonts w:hint="default"/>
      </w:rPr>
    </w:lvl>
    <w:lvl w:ilvl="1" w:tplc="04050017">
      <w:start w:val="1"/>
      <w:numFmt w:val="lowerLetter"/>
      <w:lvlText w:val="%2)"/>
      <w:lvlJc w:val="left"/>
      <w:pPr>
        <w:ind w:left="1790" w:hanging="360"/>
      </w:pPr>
      <w:rPr>
        <w:rFonts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5" w15:restartNumberingAfterBreak="0">
    <w:nsid w:val="200D43D6"/>
    <w:multiLevelType w:val="hybridMultilevel"/>
    <w:tmpl w:val="1C9E5F2C"/>
    <w:lvl w:ilvl="0" w:tplc="995A9758">
      <w:start w:val="1"/>
      <w:numFmt w:val="bullet"/>
      <w:lvlText w:val=""/>
      <w:lvlJc w:val="left"/>
      <w:pPr>
        <w:ind w:left="1070" w:hanging="360"/>
      </w:pPr>
      <w:rPr>
        <w:rFonts w:ascii="Wingdings" w:hAnsi="Wingdings"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16" w15:restartNumberingAfterBreak="0">
    <w:nsid w:val="22A42EBE"/>
    <w:multiLevelType w:val="hybridMultilevel"/>
    <w:tmpl w:val="4ADA0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4D0663E"/>
    <w:multiLevelType w:val="hybridMultilevel"/>
    <w:tmpl w:val="2B164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DC3CD1"/>
    <w:multiLevelType w:val="hybridMultilevel"/>
    <w:tmpl w:val="ECF64E42"/>
    <w:lvl w:ilvl="0" w:tplc="8D6A96B0">
      <w:start w:val="1"/>
      <w:numFmt w:val="bullet"/>
      <w:lvlText w:val=""/>
      <w:lvlJc w:val="left"/>
      <w:pPr>
        <w:ind w:left="644" w:hanging="360"/>
      </w:pPr>
      <w:rPr>
        <w:rFonts w:ascii="Wingdings" w:hAnsi="Wingdings" w:hint="default"/>
      </w:rPr>
    </w:lvl>
    <w:lvl w:ilvl="1" w:tplc="919ECE44">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7E69EA"/>
    <w:multiLevelType w:val="hybridMultilevel"/>
    <w:tmpl w:val="FCFE57CC"/>
    <w:lvl w:ilvl="0" w:tplc="04050017">
      <w:start w:val="1"/>
      <w:numFmt w:val="lowerLetter"/>
      <w:lvlText w:val="%1)"/>
      <w:lvlJc w:val="left"/>
      <w:pPr>
        <w:ind w:left="1722" w:hanging="360"/>
      </w:pPr>
    </w:lvl>
    <w:lvl w:ilvl="1" w:tplc="04050019" w:tentative="1">
      <w:start w:val="1"/>
      <w:numFmt w:val="lowerLetter"/>
      <w:lvlText w:val="%2."/>
      <w:lvlJc w:val="left"/>
      <w:pPr>
        <w:ind w:left="2442" w:hanging="360"/>
      </w:pPr>
    </w:lvl>
    <w:lvl w:ilvl="2" w:tplc="0405001B" w:tentative="1">
      <w:start w:val="1"/>
      <w:numFmt w:val="lowerRoman"/>
      <w:lvlText w:val="%3."/>
      <w:lvlJc w:val="right"/>
      <w:pPr>
        <w:ind w:left="3162" w:hanging="180"/>
      </w:pPr>
    </w:lvl>
    <w:lvl w:ilvl="3" w:tplc="0405000F" w:tentative="1">
      <w:start w:val="1"/>
      <w:numFmt w:val="decimal"/>
      <w:lvlText w:val="%4."/>
      <w:lvlJc w:val="left"/>
      <w:pPr>
        <w:ind w:left="3882" w:hanging="360"/>
      </w:pPr>
    </w:lvl>
    <w:lvl w:ilvl="4" w:tplc="04050019" w:tentative="1">
      <w:start w:val="1"/>
      <w:numFmt w:val="lowerLetter"/>
      <w:lvlText w:val="%5."/>
      <w:lvlJc w:val="left"/>
      <w:pPr>
        <w:ind w:left="4602" w:hanging="360"/>
      </w:pPr>
    </w:lvl>
    <w:lvl w:ilvl="5" w:tplc="0405001B" w:tentative="1">
      <w:start w:val="1"/>
      <w:numFmt w:val="lowerRoman"/>
      <w:lvlText w:val="%6."/>
      <w:lvlJc w:val="right"/>
      <w:pPr>
        <w:ind w:left="5322" w:hanging="180"/>
      </w:pPr>
    </w:lvl>
    <w:lvl w:ilvl="6" w:tplc="0405000F" w:tentative="1">
      <w:start w:val="1"/>
      <w:numFmt w:val="decimal"/>
      <w:lvlText w:val="%7."/>
      <w:lvlJc w:val="left"/>
      <w:pPr>
        <w:ind w:left="6042" w:hanging="360"/>
      </w:pPr>
    </w:lvl>
    <w:lvl w:ilvl="7" w:tplc="04050019" w:tentative="1">
      <w:start w:val="1"/>
      <w:numFmt w:val="lowerLetter"/>
      <w:lvlText w:val="%8."/>
      <w:lvlJc w:val="left"/>
      <w:pPr>
        <w:ind w:left="6762" w:hanging="360"/>
      </w:pPr>
    </w:lvl>
    <w:lvl w:ilvl="8" w:tplc="0405001B" w:tentative="1">
      <w:start w:val="1"/>
      <w:numFmt w:val="lowerRoman"/>
      <w:lvlText w:val="%9."/>
      <w:lvlJc w:val="right"/>
      <w:pPr>
        <w:ind w:left="7482" w:hanging="180"/>
      </w:pPr>
    </w:lvl>
  </w:abstractNum>
  <w:abstractNum w:abstractNumId="20" w15:restartNumberingAfterBreak="0">
    <w:nsid w:val="2B8A7C72"/>
    <w:multiLevelType w:val="hybridMultilevel"/>
    <w:tmpl w:val="F28A2F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B3049F"/>
    <w:multiLevelType w:val="hybridMultilevel"/>
    <w:tmpl w:val="F0A0B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F7A59DE"/>
    <w:multiLevelType w:val="hybridMultilevel"/>
    <w:tmpl w:val="FCFE57CC"/>
    <w:lvl w:ilvl="0" w:tplc="04050017">
      <w:start w:val="1"/>
      <w:numFmt w:val="lowerLetter"/>
      <w:lvlText w:val="%1)"/>
      <w:lvlJc w:val="left"/>
      <w:pPr>
        <w:ind w:left="1722" w:hanging="360"/>
      </w:pPr>
    </w:lvl>
    <w:lvl w:ilvl="1" w:tplc="04050019" w:tentative="1">
      <w:start w:val="1"/>
      <w:numFmt w:val="lowerLetter"/>
      <w:lvlText w:val="%2."/>
      <w:lvlJc w:val="left"/>
      <w:pPr>
        <w:ind w:left="2442" w:hanging="360"/>
      </w:pPr>
    </w:lvl>
    <w:lvl w:ilvl="2" w:tplc="0405001B" w:tentative="1">
      <w:start w:val="1"/>
      <w:numFmt w:val="lowerRoman"/>
      <w:lvlText w:val="%3."/>
      <w:lvlJc w:val="right"/>
      <w:pPr>
        <w:ind w:left="3162" w:hanging="180"/>
      </w:pPr>
    </w:lvl>
    <w:lvl w:ilvl="3" w:tplc="0405000F" w:tentative="1">
      <w:start w:val="1"/>
      <w:numFmt w:val="decimal"/>
      <w:lvlText w:val="%4."/>
      <w:lvlJc w:val="left"/>
      <w:pPr>
        <w:ind w:left="3882" w:hanging="360"/>
      </w:pPr>
    </w:lvl>
    <w:lvl w:ilvl="4" w:tplc="04050019" w:tentative="1">
      <w:start w:val="1"/>
      <w:numFmt w:val="lowerLetter"/>
      <w:lvlText w:val="%5."/>
      <w:lvlJc w:val="left"/>
      <w:pPr>
        <w:ind w:left="4602" w:hanging="360"/>
      </w:pPr>
    </w:lvl>
    <w:lvl w:ilvl="5" w:tplc="0405001B" w:tentative="1">
      <w:start w:val="1"/>
      <w:numFmt w:val="lowerRoman"/>
      <w:lvlText w:val="%6."/>
      <w:lvlJc w:val="right"/>
      <w:pPr>
        <w:ind w:left="5322" w:hanging="180"/>
      </w:pPr>
    </w:lvl>
    <w:lvl w:ilvl="6" w:tplc="0405000F" w:tentative="1">
      <w:start w:val="1"/>
      <w:numFmt w:val="decimal"/>
      <w:lvlText w:val="%7."/>
      <w:lvlJc w:val="left"/>
      <w:pPr>
        <w:ind w:left="6042" w:hanging="360"/>
      </w:pPr>
    </w:lvl>
    <w:lvl w:ilvl="7" w:tplc="04050019" w:tentative="1">
      <w:start w:val="1"/>
      <w:numFmt w:val="lowerLetter"/>
      <w:lvlText w:val="%8."/>
      <w:lvlJc w:val="left"/>
      <w:pPr>
        <w:ind w:left="6762" w:hanging="360"/>
      </w:pPr>
    </w:lvl>
    <w:lvl w:ilvl="8" w:tplc="0405001B" w:tentative="1">
      <w:start w:val="1"/>
      <w:numFmt w:val="lowerRoman"/>
      <w:lvlText w:val="%9."/>
      <w:lvlJc w:val="right"/>
      <w:pPr>
        <w:ind w:left="7482" w:hanging="180"/>
      </w:pPr>
    </w:lvl>
  </w:abstractNum>
  <w:abstractNum w:abstractNumId="23" w15:restartNumberingAfterBreak="0">
    <w:nsid w:val="3F933435"/>
    <w:multiLevelType w:val="hybridMultilevel"/>
    <w:tmpl w:val="C0169AC6"/>
    <w:lvl w:ilvl="0" w:tplc="3C8C0F4A">
      <w:start w:val="1"/>
      <w:numFmt w:val="decimal"/>
      <w:lvlText w:val="%1."/>
      <w:lvlJc w:val="left"/>
      <w:pPr>
        <w:ind w:left="502" w:hanging="360"/>
      </w:pPr>
      <w:rPr>
        <w:i w:val="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4" w15:restartNumberingAfterBreak="0">
    <w:nsid w:val="40887191"/>
    <w:multiLevelType w:val="hybridMultilevel"/>
    <w:tmpl w:val="E1C874D6"/>
    <w:lvl w:ilvl="0" w:tplc="BC9677F8">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15473EA"/>
    <w:multiLevelType w:val="hybridMultilevel"/>
    <w:tmpl w:val="03D44F20"/>
    <w:lvl w:ilvl="0" w:tplc="0405000B">
      <w:start w:val="1"/>
      <w:numFmt w:val="bullet"/>
      <w:lvlText w:val=""/>
      <w:lvlJc w:val="left"/>
      <w:pPr>
        <w:ind w:left="644" w:hanging="360"/>
      </w:pPr>
      <w:rPr>
        <w:rFonts w:ascii="Wingdings" w:hAnsi="Wingdings" w:hint="default"/>
      </w:rPr>
    </w:lvl>
    <w:lvl w:ilvl="1" w:tplc="74CE72B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2DC3691"/>
    <w:multiLevelType w:val="hybridMultilevel"/>
    <w:tmpl w:val="1098F6AE"/>
    <w:lvl w:ilvl="0" w:tplc="4E1E68B0">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72C30B8"/>
    <w:multiLevelType w:val="hybridMultilevel"/>
    <w:tmpl w:val="E2CE7E16"/>
    <w:lvl w:ilvl="0" w:tplc="A7FC230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4EC1F27"/>
    <w:multiLevelType w:val="hybridMultilevel"/>
    <w:tmpl w:val="89A068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93C231E"/>
    <w:multiLevelType w:val="hybridMultilevel"/>
    <w:tmpl w:val="E95C296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A6B756C"/>
    <w:multiLevelType w:val="hybridMultilevel"/>
    <w:tmpl w:val="0B4A50A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DB701CD"/>
    <w:multiLevelType w:val="hybridMultilevel"/>
    <w:tmpl w:val="6E982956"/>
    <w:lvl w:ilvl="0" w:tplc="B9F0D0DA">
      <w:start w:val="1"/>
      <w:numFmt w:val="lowerLetter"/>
      <w:lvlText w:val="%1)"/>
      <w:lvlJc w:val="left"/>
      <w:pPr>
        <w:ind w:left="1723" w:hanging="360"/>
      </w:pPr>
      <w:rPr>
        <w:rFonts w:hint="default"/>
      </w:r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32" w15:restartNumberingAfterBreak="0">
    <w:nsid w:val="605D15E9"/>
    <w:multiLevelType w:val="hybridMultilevel"/>
    <w:tmpl w:val="694858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9542B6"/>
    <w:multiLevelType w:val="hybridMultilevel"/>
    <w:tmpl w:val="15EC81D2"/>
    <w:lvl w:ilvl="0" w:tplc="977CE0E8">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37E2DBD"/>
    <w:multiLevelType w:val="hybridMultilevel"/>
    <w:tmpl w:val="C646EC8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42F2478"/>
    <w:multiLevelType w:val="hybridMultilevel"/>
    <w:tmpl w:val="2B303996"/>
    <w:lvl w:ilvl="0" w:tplc="87821976">
      <w:start w:val="1"/>
      <w:numFmt w:val="decimal"/>
      <w:lvlText w:val="%1."/>
      <w:lvlJc w:val="left"/>
      <w:pPr>
        <w:ind w:left="700" w:hanging="360"/>
      </w:pPr>
      <w:rPr>
        <w:rFonts w:hint="default"/>
      </w:rPr>
    </w:lvl>
    <w:lvl w:ilvl="1" w:tplc="04050019" w:tentative="1">
      <w:start w:val="1"/>
      <w:numFmt w:val="lowerLetter"/>
      <w:lvlText w:val="%2."/>
      <w:lvlJc w:val="left"/>
      <w:pPr>
        <w:ind w:left="1420" w:hanging="360"/>
      </w:pPr>
    </w:lvl>
    <w:lvl w:ilvl="2" w:tplc="0405001B" w:tentative="1">
      <w:start w:val="1"/>
      <w:numFmt w:val="lowerRoman"/>
      <w:lvlText w:val="%3."/>
      <w:lvlJc w:val="right"/>
      <w:pPr>
        <w:ind w:left="2140" w:hanging="180"/>
      </w:pPr>
    </w:lvl>
    <w:lvl w:ilvl="3" w:tplc="0405000F" w:tentative="1">
      <w:start w:val="1"/>
      <w:numFmt w:val="decimal"/>
      <w:lvlText w:val="%4."/>
      <w:lvlJc w:val="left"/>
      <w:pPr>
        <w:ind w:left="2860" w:hanging="360"/>
      </w:pPr>
    </w:lvl>
    <w:lvl w:ilvl="4" w:tplc="04050019" w:tentative="1">
      <w:start w:val="1"/>
      <w:numFmt w:val="lowerLetter"/>
      <w:lvlText w:val="%5."/>
      <w:lvlJc w:val="left"/>
      <w:pPr>
        <w:ind w:left="3580" w:hanging="360"/>
      </w:pPr>
    </w:lvl>
    <w:lvl w:ilvl="5" w:tplc="0405001B" w:tentative="1">
      <w:start w:val="1"/>
      <w:numFmt w:val="lowerRoman"/>
      <w:lvlText w:val="%6."/>
      <w:lvlJc w:val="right"/>
      <w:pPr>
        <w:ind w:left="4300" w:hanging="180"/>
      </w:pPr>
    </w:lvl>
    <w:lvl w:ilvl="6" w:tplc="0405000F" w:tentative="1">
      <w:start w:val="1"/>
      <w:numFmt w:val="decimal"/>
      <w:lvlText w:val="%7."/>
      <w:lvlJc w:val="left"/>
      <w:pPr>
        <w:ind w:left="5020" w:hanging="360"/>
      </w:pPr>
    </w:lvl>
    <w:lvl w:ilvl="7" w:tplc="04050019" w:tentative="1">
      <w:start w:val="1"/>
      <w:numFmt w:val="lowerLetter"/>
      <w:lvlText w:val="%8."/>
      <w:lvlJc w:val="left"/>
      <w:pPr>
        <w:ind w:left="5740" w:hanging="360"/>
      </w:pPr>
    </w:lvl>
    <w:lvl w:ilvl="8" w:tplc="0405001B" w:tentative="1">
      <w:start w:val="1"/>
      <w:numFmt w:val="lowerRoman"/>
      <w:lvlText w:val="%9."/>
      <w:lvlJc w:val="right"/>
      <w:pPr>
        <w:ind w:left="6460" w:hanging="180"/>
      </w:pPr>
    </w:lvl>
  </w:abstractNum>
  <w:abstractNum w:abstractNumId="36" w15:restartNumberingAfterBreak="0">
    <w:nsid w:val="64B8316C"/>
    <w:multiLevelType w:val="hybridMultilevel"/>
    <w:tmpl w:val="E6026DCA"/>
    <w:lvl w:ilvl="0" w:tplc="0405000B">
      <w:start w:val="1"/>
      <w:numFmt w:val="bullet"/>
      <w:lvlText w:val=""/>
      <w:lvlJc w:val="left"/>
      <w:pPr>
        <w:ind w:left="1003" w:hanging="360"/>
      </w:pPr>
      <w:rPr>
        <w:rFonts w:ascii="Wingdings" w:hAnsi="Wingdings"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37" w15:restartNumberingAfterBreak="0">
    <w:nsid w:val="6C5120D1"/>
    <w:multiLevelType w:val="hybridMultilevel"/>
    <w:tmpl w:val="4C5E31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1A10DB1"/>
    <w:multiLevelType w:val="hybridMultilevel"/>
    <w:tmpl w:val="DA766AE4"/>
    <w:lvl w:ilvl="0" w:tplc="04050017">
      <w:start w:val="1"/>
      <w:numFmt w:val="lowerLetter"/>
      <w:lvlText w:val="%1)"/>
      <w:lvlJc w:val="left"/>
      <w:pPr>
        <w:ind w:left="1070" w:hanging="360"/>
      </w:pPr>
      <w:rPr>
        <w:rFonts w:hint="default"/>
      </w:rPr>
    </w:lvl>
    <w:lvl w:ilvl="1" w:tplc="04050003">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9" w15:restartNumberingAfterBreak="0">
    <w:nsid w:val="78F80F86"/>
    <w:multiLevelType w:val="hybridMultilevel"/>
    <w:tmpl w:val="90A45402"/>
    <w:lvl w:ilvl="0" w:tplc="04050017">
      <w:start w:val="1"/>
      <w:numFmt w:val="lowerLetter"/>
      <w:lvlText w:val="%1)"/>
      <w:lvlJc w:val="left"/>
      <w:pPr>
        <w:ind w:left="1723" w:hanging="360"/>
      </w:pPr>
    </w:lvl>
    <w:lvl w:ilvl="1" w:tplc="04050019" w:tentative="1">
      <w:start w:val="1"/>
      <w:numFmt w:val="lowerLetter"/>
      <w:lvlText w:val="%2."/>
      <w:lvlJc w:val="left"/>
      <w:pPr>
        <w:ind w:left="2443" w:hanging="360"/>
      </w:pPr>
    </w:lvl>
    <w:lvl w:ilvl="2" w:tplc="0405001B" w:tentative="1">
      <w:start w:val="1"/>
      <w:numFmt w:val="lowerRoman"/>
      <w:lvlText w:val="%3."/>
      <w:lvlJc w:val="right"/>
      <w:pPr>
        <w:ind w:left="3163" w:hanging="180"/>
      </w:pPr>
    </w:lvl>
    <w:lvl w:ilvl="3" w:tplc="0405000F" w:tentative="1">
      <w:start w:val="1"/>
      <w:numFmt w:val="decimal"/>
      <w:lvlText w:val="%4."/>
      <w:lvlJc w:val="left"/>
      <w:pPr>
        <w:ind w:left="3883" w:hanging="360"/>
      </w:pPr>
    </w:lvl>
    <w:lvl w:ilvl="4" w:tplc="04050019" w:tentative="1">
      <w:start w:val="1"/>
      <w:numFmt w:val="lowerLetter"/>
      <w:lvlText w:val="%5."/>
      <w:lvlJc w:val="left"/>
      <w:pPr>
        <w:ind w:left="4603" w:hanging="360"/>
      </w:pPr>
    </w:lvl>
    <w:lvl w:ilvl="5" w:tplc="0405001B" w:tentative="1">
      <w:start w:val="1"/>
      <w:numFmt w:val="lowerRoman"/>
      <w:lvlText w:val="%6."/>
      <w:lvlJc w:val="right"/>
      <w:pPr>
        <w:ind w:left="5323" w:hanging="180"/>
      </w:pPr>
    </w:lvl>
    <w:lvl w:ilvl="6" w:tplc="0405000F" w:tentative="1">
      <w:start w:val="1"/>
      <w:numFmt w:val="decimal"/>
      <w:lvlText w:val="%7."/>
      <w:lvlJc w:val="left"/>
      <w:pPr>
        <w:ind w:left="6043" w:hanging="360"/>
      </w:pPr>
    </w:lvl>
    <w:lvl w:ilvl="7" w:tplc="04050019" w:tentative="1">
      <w:start w:val="1"/>
      <w:numFmt w:val="lowerLetter"/>
      <w:lvlText w:val="%8."/>
      <w:lvlJc w:val="left"/>
      <w:pPr>
        <w:ind w:left="6763" w:hanging="360"/>
      </w:pPr>
    </w:lvl>
    <w:lvl w:ilvl="8" w:tplc="0405001B" w:tentative="1">
      <w:start w:val="1"/>
      <w:numFmt w:val="lowerRoman"/>
      <w:lvlText w:val="%9."/>
      <w:lvlJc w:val="right"/>
      <w:pPr>
        <w:ind w:left="7483" w:hanging="180"/>
      </w:pPr>
    </w:lvl>
  </w:abstractNum>
  <w:abstractNum w:abstractNumId="40" w15:restartNumberingAfterBreak="0">
    <w:nsid w:val="7B37510A"/>
    <w:multiLevelType w:val="hybridMultilevel"/>
    <w:tmpl w:val="500A1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5"/>
  </w:num>
  <w:num w:numId="4">
    <w:abstractNumId w:val="34"/>
  </w:num>
  <w:num w:numId="5">
    <w:abstractNumId w:val="15"/>
  </w:num>
  <w:num w:numId="6">
    <w:abstractNumId w:val="30"/>
  </w:num>
  <w:num w:numId="7">
    <w:abstractNumId w:val="28"/>
  </w:num>
  <w:num w:numId="8">
    <w:abstractNumId w:val="36"/>
  </w:num>
  <w:num w:numId="9">
    <w:abstractNumId w:val="37"/>
  </w:num>
  <w:num w:numId="10">
    <w:abstractNumId w:val="23"/>
  </w:num>
  <w:num w:numId="11">
    <w:abstractNumId w:val="13"/>
  </w:num>
  <w:num w:numId="12">
    <w:abstractNumId w:val="35"/>
  </w:num>
  <w:num w:numId="13">
    <w:abstractNumId w:val="10"/>
  </w:num>
  <w:num w:numId="14">
    <w:abstractNumId w:val="26"/>
  </w:num>
  <w:num w:numId="15">
    <w:abstractNumId w:val="23"/>
    <w:lvlOverride w:ilvl="0">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9"/>
  </w:num>
  <w:num w:numId="19">
    <w:abstractNumId w:val="19"/>
  </w:num>
  <w:num w:numId="20">
    <w:abstractNumId w:val="2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38"/>
  </w:num>
  <w:num w:numId="32">
    <w:abstractNumId w:val="14"/>
  </w:num>
  <w:num w:numId="33">
    <w:abstractNumId w:val="11"/>
  </w:num>
  <w:num w:numId="34">
    <w:abstractNumId w:val="31"/>
  </w:num>
  <w:num w:numId="35">
    <w:abstractNumId w:val="33"/>
  </w:num>
  <w:num w:numId="36">
    <w:abstractNumId w:val="18"/>
  </w:num>
  <w:num w:numId="37">
    <w:abstractNumId w:val="24"/>
  </w:num>
  <w:num w:numId="38">
    <w:abstractNumId w:val="20"/>
  </w:num>
  <w:num w:numId="39">
    <w:abstractNumId w:val="21"/>
  </w:num>
  <w:num w:numId="40">
    <w:abstractNumId w:val="27"/>
  </w:num>
  <w:num w:numId="41">
    <w:abstractNumId w:val="40"/>
  </w:num>
  <w:num w:numId="42">
    <w:abstractNumId w:val="17"/>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D7"/>
    <w:rsid w:val="00003405"/>
    <w:rsid w:val="00017FD1"/>
    <w:rsid w:val="000221E9"/>
    <w:rsid w:val="00022A86"/>
    <w:rsid w:val="00024881"/>
    <w:rsid w:val="000621CE"/>
    <w:rsid w:val="00062548"/>
    <w:rsid w:val="00066E41"/>
    <w:rsid w:val="000910BA"/>
    <w:rsid w:val="000C374B"/>
    <w:rsid w:val="00102C12"/>
    <w:rsid w:val="001046D2"/>
    <w:rsid w:val="0010787D"/>
    <w:rsid w:val="00120F3F"/>
    <w:rsid w:val="00127352"/>
    <w:rsid w:val="00147D56"/>
    <w:rsid w:val="001617B7"/>
    <w:rsid w:val="00162F76"/>
    <w:rsid w:val="001678A2"/>
    <w:rsid w:val="00182571"/>
    <w:rsid w:val="001C2443"/>
    <w:rsid w:val="001C5A50"/>
    <w:rsid w:val="001C7E3D"/>
    <w:rsid w:val="00223152"/>
    <w:rsid w:val="00232395"/>
    <w:rsid w:val="0024031A"/>
    <w:rsid w:val="00240DB9"/>
    <w:rsid w:val="00250968"/>
    <w:rsid w:val="00277B22"/>
    <w:rsid w:val="00282581"/>
    <w:rsid w:val="00292270"/>
    <w:rsid w:val="00297EB8"/>
    <w:rsid w:val="002B5E29"/>
    <w:rsid w:val="002C305E"/>
    <w:rsid w:val="002F19EA"/>
    <w:rsid w:val="00306F94"/>
    <w:rsid w:val="003408F4"/>
    <w:rsid w:val="00374F35"/>
    <w:rsid w:val="003A49C4"/>
    <w:rsid w:val="003A6AEA"/>
    <w:rsid w:val="003C0F99"/>
    <w:rsid w:val="003D07CA"/>
    <w:rsid w:val="003D48DB"/>
    <w:rsid w:val="003E4434"/>
    <w:rsid w:val="00416688"/>
    <w:rsid w:val="00417B4D"/>
    <w:rsid w:val="00436C22"/>
    <w:rsid w:val="004436E3"/>
    <w:rsid w:val="00457659"/>
    <w:rsid w:val="00462BDD"/>
    <w:rsid w:val="00467D31"/>
    <w:rsid w:val="00471773"/>
    <w:rsid w:val="00476973"/>
    <w:rsid w:val="004908D0"/>
    <w:rsid w:val="00490A9D"/>
    <w:rsid w:val="0049562C"/>
    <w:rsid w:val="00497597"/>
    <w:rsid w:val="004A71D7"/>
    <w:rsid w:val="004E0AE6"/>
    <w:rsid w:val="004E1208"/>
    <w:rsid w:val="004F5B76"/>
    <w:rsid w:val="00506E63"/>
    <w:rsid w:val="00536D23"/>
    <w:rsid w:val="005639AD"/>
    <w:rsid w:val="00577B7D"/>
    <w:rsid w:val="005A715F"/>
    <w:rsid w:val="005D661B"/>
    <w:rsid w:val="005E4C5F"/>
    <w:rsid w:val="005F4DA5"/>
    <w:rsid w:val="00606D88"/>
    <w:rsid w:val="00635DAE"/>
    <w:rsid w:val="006418B2"/>
    <w:rsid w:val="00696442"/>
    <w:rsid w:val="00696613"/>
    <w:rsid w:val="006B17A9"/>
    <w:rsid w:val="006C3ADB"/>
    <w:rsid w:val="006D3153"/>
    <w:rsid w:val="00702B0D"/>
    <w:rsid w:val="007172C4"/>
    <w:rsid w:val="007229D8"/>
    <w:rsid w:val="00773DD8"/>
    <w:rsid w:val="0078296A"/>
    <w:rsid w:val="007A27B1"/>
    <w:rsid w:val="007B1029"/>
    <w:rsid w:val="007D535C"/>
    <w:rsid w:val="007E24D7"/>
    <w:rsid w:val="007F1353"/>
    <w:rsid w:val="007F5CA3"/>
    <w:rsid w:val="00800146"/>
    <w:rsid w:val="00841D0C"/>
    <w:rsid w:val="00873CBC"/>
    <w:rsid w:val="00877C29"/>
    <w:rsid w:val="00882AD9"/>
    <w:rsid w:val="008A47AA"/>
    <w:rsid w:val="008C6441"/>
    <w:rsid w:val="008E6F88"/>
    <w:rsid w:val="00905D91"/>
    <w:rsid w:val="00916AC6"/>
    <w:rsid w:val="009365F5"/>
    <w:rsid w:val="00941C93"/>
    <w:rsid w:val="009439B6"/>
    <w:rsid w:val="00955DCB"/>
    <w:rsid w:val="00983B0F"/>
    <w:rsid w:val="009909EB"/>
    <w:rsid w:val="00990EBF"/>
    <w:rsid w:val="009D549E"/>
    <w:rsid w:val="00A60956"/>
    <w:rsid w:val="00AE1094"/>
    <w:rsid w:val="00AF1203"/>
    <w:rsid w:val="00AF74CA"/>
    <w:rsid w:val="00B053E1"/>
    <w:rsid w:val="00B163E5"/>
    <w:rsid w:val="00B167C7"/>
    <w:rsid w:val="00B16E00"/>
    <w:rsid w:val="00B26021"/>
    <w:rsid w:val="00B32ABD"/>
    <w:rsid w:val="00B40A46"/>
    <w:rsid w:val="00B440E7"/>
    <w:rsid w:val="00B96BC2"/>
    <w:rsid w:val="00BA220E"/>
    <w:rsid w:val="00BC1E41"/>
    <w:rsid w:val="00BC2D19"/>
    <w:rsid w:val="00BD650B"/>
    <w:rsid w:val="00BF39B7"/>
    <w:rsid w:val="00C24BF6"/>
    <w:rsid w:val="00C27216"/>
    <w:rsid w:val="00C40851"/>
    <w:rsid w:val="00C52AAF"/>
    <w:rsid w:val="00C93E46"/>
    <w:rsid w:val="00C95B6A"/>
    <w:rsid w:val="00C95EF0"/>
    <w:rsid w:val="00CA72B5"/>
    <w:rsid w:val="00CB43A7"/>
    <w:rsid w:val="00CD2E53"/>
    <w:rsid w:val="00CE3630"/>
    <w:rsid w:val="00CE5445"/>
    <w:rsid w:val="00CF2575"/>
    <w:rsid w:val="00D26A3A"/>
    <w:rsid w:val="00D479E0"/>
    <w:rsid w:val="00D7580B"/>
    <w:rsid w:val="00DC59F7"/>
    <w:rsid w:val="00DD234B"/>
    <w:rsid w:val="00DE27B1"/>
    <w:rsid w:val="00E2677C"/>
    <w:rsid w:val="00E63EB8"/>
    <w:rsid w:val="00E82017"/>
    <w:rsid w:val="00EC4B74"/>
    <w:rsid w:val="00EC7DDF"/>
    <w:rsid w:val="00EE222F"/>
    <w:rsid w:val="00EF15F6"/>
    <w:rsid w:val="00EF2C56"/>
    <w:rsid w:val="00F00134"/>
    <w:rsid w:val="00F07DA8"/>
    <w:rsid w:val="00F25BC8"/>
    <w:rsid w:val="00F27EC2"/>
    <w:rsid w:val="00F456BB"/>
    <w:rsid w:val="00F85DB6"/>
    <w:rsid w:val="00FA0BD8"/>
    <w:rsid w:val="00FA60BC"/>
    <w:rsid w:val="00FC11E7"/>
    <w:rsid w:val="00FC4CB4"/>
    <w:rsid w:val="00FC6A92"/>
    <w:rsid w:val="00FD54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1280"/>
  <w15:chartTrackingRefBased/>
  <w15:docId w15:val="{B34E795D-3181-447A-8AB2-C1CBC4FEC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s-CZ"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5B76"/>
  </w:style>
  <w:style w:type="paragraph" w:styleId="Nadpis1">
    <w:name w:val="heading 1"/>
    <w:basedOn w:val="Normln"/>
    <w:next w:val="Normln"/>
    <w:link w:val="Nadpis1Char"/>
    <w:uiPriority w:val="9"/>
    <w:qFormat/>
    <w:rsid w:val="004F5B7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dpis2">
    <w:name w:val="heading 2"/>
    <w:basedOn w:val="Normln"/>
    <w:next w:val="Normln"/>
    <w:link w:val="Nadpis2Char"/>
    <w:uiPriority w:val="9"/>
    <w:unhideWhenUsed/>
    <w:qFormat/>
    <w:rsid w:val="004F5B7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dpis3">
    <w:name w:val="heading 3"/>
    <w:basedOn w:val="Normln"/>
    <w:next w:val="Normln"/>
    <w:link w:val="Nadpis3Char"/>
    <w:uiPriority w:val="9"/>
    <w:unhideWhenUsed/>
    <w:qFormat/>
    <w:rsid w:val="004F5B7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4F5B76"/>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unhideWhenUsed/>
    <w:qFormat/>
    <w:rsid w:val="004F5B76"/>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unhideWhenUsed/>
    <w:qFormat/>
    <w:rsid w:val="004F5B76"/>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unhideWhenUsed/>
    <w:qFormat/>
    <w:rsid w:val="004F5B76"/>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unhideWhenUsed/>
    <w:qFormat/>
    <w:rsid w:val="004F5B7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unhideWhenUsed/>
    <w:qFormat/>
    <w:rsid w:val="004F5B7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F5B76"/>
    <w:rPr>
      <w:rFonts w:asciiTheme="majorHAnsi" w:eastAsiaTheme="majorEastAsia" w:hAnsiTheme="majorHAnsi" w:cstheme="majorBidi"/>
      <w:color w:val="2F5496" w:themeColor="accent1" w:themeShade="BF"/>
      <w:sz w:val="36"/>
      <w:szCs w:val="36"/>
    </w:rPr>
  </w:style>
  <w:style w:type="character" w:customStyle="1" w:styleId="Nadpis5Char">
    <w:name w:val="Nadpis 5 Char"/>
    <w:basedOn w:val="Standardnpsmoodstavce"/>
    <w:link w:val="Nadpis5"/>
    <w:uiPriority w:val="9"/>
    <w:rsid w:val="004F5B76"/>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rsid w:val="004F5B76"/>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rsid w:val="004F5B76"/>
    <w:rPr>
      <w:rFonts w:asciiTheme="majorHAnsi" w:eastAsiaTheme="majorEastAsia" w:hAnsiTheme="majorHAnsi" w:cstheme="majorBidi"/>
      <w:i/>
      <w:iCs/>
      <w:color w:val="595959" w:themeColor="text1" w:themeTint="A6"/>
    </w:rPr>
  </w:style>
  <w:style w:type="character" w:customStyle="1" w:styleId="Nadpis2Char">
    <w:name w:val="Nadpis 2 Char"/>
    <w:basedOn w:val="Standardnpsmoodstavce"/>
    <w:link w:val="Nadpis2"/>
    <w:uiPriority w:val="9"/>
    <w:rsid w:val="004F5B76"/>
    <w:rPr>
      <w:rFonts w:asciiTheme="majorHAnsi" w:eastAsiaTheme="majorEastAsia" w:hAnsiTheme="majorHAnsi" w:cstheme="majorBidi"/>
      <w:color w:val="2F5496" w:themeColor="accent1" w:themeShade="BF"/>
      <w:sz w:val="28"/>
      <w:szCs w:val="28"/>
    </w:rPr>
  </w:style>
  <w:style w:type="character" w:customStyle="1" w:styleId="Nadpis3Char">
    <w:name w:val="Nadpis 3 Char"/>
    <w:basedOn w:val="Standardnpsmoodstavce"/>
    <w:link w:val="Nadpis3"/>
    <w:uiPriority w:val="9"/>
    <w:rsid w:val="004F5B76"/>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4F5B76"/>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4F5B76"/>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rsid w:val="004F5B76"/>
    <w:rPr>
      <w:rFonts w:asciiTheme="majorHAnsi" w:eastAsiaTheme="majorEastAsia" w:hAnsiTheme="majorHAnsi" w:cstheme="majorBidi"/>
      <w:i/>
      <w:iCs/>
      <w:smallCaps/>
      <w:color w:val="595959" w:themeColor="text1" w:themeTint="A6"/>
    </w:rPr>
  </w:style>
  <w:style w:type="character" w:customStyle="1" w:styleId="ZhlavChar">
    <w:name w:val="Záhlaví Char"/>
    <w:basedOn w:val="Standardnpsmoodstavce"/>
    <w:link w:val="Zhlav"/>
    <w:uiPriority w:val="99"/>
    <w:rsid w:val="004A71D7"/>
    <w:rPr>
      <w:rFonts w:eastAsiaTheme="minorEastAsia"/>
    </w:rPr>
  </w:style>
  <w:style w:type="paragraph" w:styleId="Zhlav">
    <w:name w:val="header"/>
    <w:basedOn w:val="Normln"/>
    <w:link w:val="ZhlavChar"/>
    <w:uiPriority w:val="99"/>
    <w:unhideWhenUsed/>
    <w:rsid w:val="004A71D7"/>
    <w:pPr>
      <w:tabs>
        <w:tab w:val="center" w:pos="4536"/>
        <w:tab w:val="right" w:pos="9072"/>
      </w:tabs>
    </w:pPr>
  </w:style>
  <w:style w:type="character" w:customStyle="1" w:styleId="ZpatChar">
    <w:name w:val="Zápatí Char"/>
    <w:basedOn w:val="Standardnpsmoodstavce"/>
    <w:link w:val="Zpat"/>
    <w:uiPriority w:val="99"/>
    <w:rsid w:val="004A71D7"/>
    <w:rPr>
      <w:rFonts w:eastAsiaTheme="minorEastAsia"/>
    </w:rPr>
  </w:style>
  <w:style w:type="paragraph" w:styleId="Zpat">
    <w:name w:val="footer"/>
    <w:basedOn w:val="Normln"/>
    <w:link w:val="ZpatChar"/>
    <w:uiPriority w:val="99"/>
    <w:unhideWhenUsed/>
    <w:rsid w:val="004A71D7"/>
    <w:pPr>
      <w:tabs>
        <w:tab w:val="center" w:pos="4536"/>
        <w:tab w:val="right" w:pos="9072"/>
      </w:tabs>
    </w:pPr>
  </w:style>
  <w:style w:type="character" w:customStyle="1" w:styleId="TextbublinyChar">
    <w:name w:val="Text bubliny Char"/>
    <w:basedOn w:val="Standardnpsmoodstavce"/>
    <w:link w:val="Textbubliny"/>
    <w:uiPriority w:val="99"/>
    <w:semiHidden/>
    <w:rsid w:val="004A71D7"/>
    <w:rPr>
      <w:rFonts w:ascii="Tahoma" w:eastAsiaTheme="minorEastAsia" w:hAnsi="Tahoma" w:cs="Tahoma"/>
      <w:sz w:val="16"/>
      <w:szCs w:val="16"/>
    </w:rPr>
  </w:style>
  <w:style w:type="paragraph" w:styleId="Textbubliny">
    <w:name w:val="Balloon Text"/>
    <w:basedOn w:val="Normln"/>
    <w:link w:val="TextbublinyChar"/>
    <w:uiPriority w:val="99"/>
    <w:semiHidden/>
    <w:unhideWhenUsed/>
    <w:rsid w:val="004A71D7"/>
    <w:rPr>
      <w:rFonts w:ascii="Tahoma" w:hAnsi="Tahoma" w:cs="Tahoma"/>
      <w:sz w:val="16"/>
      <w:szCs w:val="16"/>
    </w:rPr>
  </w:style>
  <w:style w:type="character" w:styleId="Siln">
    <w:name w:val="Strong"/>
    <w:basedOn w:val="Standardnpsmoodstavce"/>
    <w:uiPriority w:val="22"/>
    <w:qFormat/>
    <w:rsid w:val="004F5B76"/>
    <w:rPr>
      <w:b/>
      <w:bCs/>
    </w:rPr>
  </w:style>
  <w:style w:type="character" w:customStyle="1" w:styleId="TextpoznpodarouChar">
    <w:name w:val="Text pozn. pod čarou Char"/>
    <w:basedOn w:val="Standardnpsmoodstavce"/>
    <w:link w:val="Textpoznpodarou"/>
    <w:uiPriority w:val="99"/>
    <w:rsid w:val="004A71D7"/>
    <w:rPr>
      <w:rFonts w:eastAsiaTheme="minorEastAsia"/>
      <w:sz w:val="16"/>
      <w:szCs w:val="20"/>
    </w:rPr>
  </w:style>
  <w:style w:type="paragraph" w:styleId="Textpoznpodarou">
    <w:name w:val="footnote text"/>
    <w:basedOn w:val="Normln"/>
    <w:link w:val="TextpoznpodarouChar"/>
    <w:autoRedefine/>
    <w:uiPriority w:val="99"/>
    <w:unhideWhenUsed/>
    <w:rsid w:val="004A71D7"/>
    <w:pPr>
      <w:spacing w:after="0"/>
    </w:pPr>
    <w:rPr>
      <w:sz w:val="16"/>
      <w:szCs w:val="20"/>
    </w:rPr>
  </w:style>
  <w:style w:type="paragraph" w:styleId="Odstavecseseznamem">
    <w:name w:val="List Paragraph"/>
    <w:basedOn w:val="Normln"/>
    <w:uiPriority w:val="34"/>
    <w:qFormat/>
    <w:rsid w:val="004A71D7"/>
    <w:pPr>
      <w:ind w:left="720"/>
      <w:contextualSpacing/>
    </w:pPr>
  </w:style>
  <w:style w:type="paragraph" w:customStyle="1" w:styleId="vkazoddly">
    <w:name w:val="výkaz oddíly"/>
    <w:basedOn w:val="Nadpis5"/>
    <w:link w:val="vkazoddlyChar"/>
    <w:autoRedefine/>
    <w:rsid w:val="004A71D7"/>
    <w:pPr>
      <w:shd w:val="clear" w:color="FFFFFF" w:fill="auto"/>
      <w:tabs>
        <w:tab w:val="left" w:pos="0"/>
      </w:tabs>
      <w:spacing w:before="0"/>
      <w:outlineLvl w:val="9"/>
    </w:pPr>
    <w:rPr>
      <w:bCs/>
      <w:i w:val="0"/>
      <w:iCs w:val="0"/>
      <w:snapToGrid w:val="0"/>
      <w:sz w:val="24"/>
      <w:szCs w:val="24"/>
      <w:u w:val="single"/>
    </w:rPr>
  </w:style>
  <w:style w:type="character" w:customStyle="1" w:styleId="vkazoddlyChar">
    <w:name w:val="výkaz oddíly Char"/>
    <w:link w:val="vkazoddly"/>
    <w:rsid w:val="004A71D7"/>
    <w:rPr>
      <w:rFonts w:asciiTheme="majorHAnsi" w:eastAsiaTheme="majorEastAsia" w:hAnsiTheme="majorHAnsi" w:cstheme="majorBidi"/>
      <w:b/>
      <w:i/>
      <w:iCs/>
      <w:snapToGrid w:val="0"/>
      <w:sz w:val="24"/>
      <w:szCs w:val="24"/>
      <w:u w:val="single"/>
      <w:shd w:val="clear" w:color="FFFFFF" w:fill="auto"/>
    </w:rPr>
  </w:style>
  <w:style w:type="paragraph" w:customStyle="1" w:styleId="VkazZkladntext">
    <w:name w:val="Výkaz Základní text"/>
    <w:basedOn w:val="Normln"/>
    <w:autoRedefine/>
    <w:rsid w:val="004A71D7"/>
    <w:pPr>
      <w:tabs>
        <w:tab w:val="left" w:pos="169"/>
      </w:tabs>
    </w:pPr>
    <w:rPr>
      <w:rFonts w:eastAsia="Times New Roman"/>
      <w:snapToGrid w:val="0"/>
      <w:szCs w:val="24"/>
      <w:lang w:eastAsia="cs-CZ"/>
    </w:rPr>
  </w:style>
  <w:style w:type="paragraph" w:customStyle="1" w:styleId="StylVkazztohoVlevo063ch">
    <w:name w:val="Styl Výkaz z toho + Vlevo:  063 ch"/>
    <w:basedOn w:val="Normln"/>
    <w:rsid w:val="004A71D7"/>
    <w:pPr>
      <w:tabs>
        <w:tab w:val="left" w:pos="11"/>
      </w:tabs>
      <w:ind w:leftChars="63" w:left="152"/>
    </w:pPr>
    <w:rPr>
      <w:rFonts w:eastAsia="Times New Roman"/>
      <w:sz w:val="14"/>
      <w:szCs w:val="20"/>
      <w:lang w:eastAsia="cs-CZ"/>
    </w:rPr>
  </w:style>
  <w:style w:type="paragraph" w:customStyle="1" w:styleId="anotace">
    <w:name w:val="anotace"/>
    <w:basedOn w:val="Zkladntext"/>
    <w:rsid w:val="004A71D7"/>
    <w:pPr>
      <w:keepNext/>
      <w:spacing w:before="20" w:after="20"/>
      <w:ind w:left="426" w:hanging="142"/>
      <w:jc w:val="left"/>
    </w:pPr>
    <w:rPr>
      <w:rFonts w:ascii="Toronto" w:hAnsi="Toronto"/>
      <w:b w:val="0"/>
      <w:sz w:val="16"/>
    </w:rPr>
  </w:style>
  <w:style w:type="paragraph" w:styleId="Zkladntext">
    <w:name w:val="Body Text"/>
    <w:basedOn w:val="Normln"/>
    <w:link w:val="ZkladntextChar"/>
    <w:rsid w:val="004A71D7"/>
    <w:pPr>
      <w:jc w:val="center"/>
    </w:pPr>
    <w:rPr>
      <w:rFonts w:eastAsia="Times New Roman"/>
      <w:b/>
      <w:szCs w:val="20"/>
      <w:lang w:eastAsia="cs-CZ"/>
    </w:rPr>
  </w:style>
  <w:style w:type="character" w:customStyle="1" w:styleId="ZkladntextChar">
    <w:name w:val="Základní text Char"/>
    <w:basedOn w:val="Standardnpsmoodstavce"/>
    <w:link w:val="Zkladntext"/>
    <w:rsid w:val="004A71D7"/>
    <w:rPr>
      <w:rFonts w:eastAsia="Times New Roman"/>
      <w:b/>
      <w:szCs w:val="20"/>
      <w:lang w:eastAsia="cs-CZ"/>
    </w:rPr>
  </w:style>
  <w:style w:type="character" w:customStyle="1" w:styleId="NzevChar">
    <w:name w:val="Název Char"/>
    <w:basedOn w:val="Standardnpsmoodstavce"/>
    <w:link w:val="Nzev"/>
    <w:uiPriority w:val="10"/>
    <w:rsid w:val="004F5B76"/>
    <w:rPr>
      <w:rFonts w:asciiTheme="majorHAnsi" w:eastAsiaTheme="majorEastAsia" w:hAnsiTheme="majorHAnsi" w:cstheme="majorBidi"/>
      <w:color w:val="2F5496" w:themeColor="accent1" w:themeShade="BF"/>
      <w:spacing w:val="-7"/>
      <w:sz w:val="80"/>
      <w:szCs w:val="80"/>
    </w:rPr>
  </w:style>
  <w:style w:type="paragraph" w:styleId="Nzev">
    <w:name w:val="Title"/>
    <w:basedOn w:val="Normln"/>
    <w:next w:val="Normln"/>
    <w:link w:val="NzevChar"/>
    <w:uiPriority w:val="10"/>
    <w:qFormat/>
    <w:rsid w:val="004F5B7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Podtitul">
    <w:name w:val="Subtitle"/>
    <w:basedOn w:val="Normln"/>
    <w:next w:val="Normln"/>
    <w:link w:val="PodtitulChar"/>
    <w:uiPriority w:val="11"/>
    <w:qFormat/>
    <w:rsid w:val="004F5B7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Standardnpsmoodstavce"/>
    <w:link w:val="Podtitul"/>
    <w:uiPriority w:val="11"/>
    <w:rsid w:val="004F5B76"/>
    <w:rPr>
      <w:rFonts w:asciiTheme="majorHAnsi" w:eastAsiaTheme="majorEastAsia" w:hAnsiTheme="majorHAnsi" w:cstheme="majorBidi"/>
      <w:color w:val="404040" w:themeColor="text1" w:themeTint="BF"/>
      <w:sz w:val="30"/>
      <w:szCs w:val="30"/>
    </w:rPr>
  </w:style>
  <w:style w:type="character" w:customStyle="1" w:styleId="CittChar">
    <w:name w:val="Citát Char"/>
    <w:basedOn w:val="Standardnpsmoodstavce"/>
    <w:link w:val="Citt"/>
    <w:uiPriority w:val="29"/>
    <w:rsid w:val="004F5B76"/>
    <w:rPr>
      <w:i/>
      <w:iCs/>
    </w:rPr>
  </w:style>
  <w:style w:type="paragraph" w:styleId="Citt">
    <w:name w:val="Quote"/>
    <w:basedOn w:val="Normln"/>
    <w:next w:val="Normln"/>
    <w:link w:val="CittChar"/>
    <w:uiPriority w:val="29"/>
    <w:qFormat/>
    <w:rsid w:val="004F5B76"/>
    <w:pPr>
      <w:spacing w:before="240" w:after="240" w:line="252" w:lineRule="auto"/>
      <w:ind w:left="864" w:right="864"/>
      <w:jc w:val="center"/>
    </w:pPr>
    <w:rPr>
      <w:i/>
      <w:iCs/>
    </w:rPr>
  </w:style>
  <w:style w:type="character" w:customStyle="1" w:styleId="VrazncittChar">
    <w:name w:val="Výrazný citát Char"/>
    <w:basedOn w:val="Standardnpsmoodstavce"/>
    <w:link w:val="Vrazncitt"/>
    <w:uiPriority w:val="30"/>
    <w:rsid w:val="004F5B76"/>
    <w:rPr>
      <w:rFonts w:asciiTheme="majorHAnsi" w:eastAsiaTheme="majorEastAsia" w:hAnsiTheme="majorHAnsi" w:cstheme="majorBidi"/>
      <w:color w:val="4472C4" w:themeColor="accent1"/>
      <w:sz w:val="28"/>
      <w:szCs w:val="28"/>
    </w:rPr>
  </w:style>
  <w:style w:type="paragraph" w:styleId="Vrazncitt">
    <w:name w:val="Intense Quote"/>
    <w:basedOn w:val="Normln"/>
    <w:next w:val="Normln"/>
    <w:link w:val="VrazncittChar"/>
    <w:uiPriority w:val="30"/>
    <w:qFormat/>
    <w:rsid w:val="004F5B76"/>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styleId="Zdraznnintenzivn">
    <w:name w:val="Intense Emphasis"/>
    <w:basedOn w:val="Standardnpsmoodstavce"/>
    <w:uiPriority w:val="21"/>
    <w:qFormat/>
    <w:rsid w:val="004F5B76"/>
    <w:rPr>
      <w:b/>
      <w:bCs/>
      <w:i/>
      <w:iCs/>
    </w:rPr>
  </w:style>
  <w:style w:type="character" w:styleId="Odkazjemn">
    <w:name w:val="Subtle Reference"/>
    <w:basedOn w:val="Standardnpsmoodstavce"/>
    <w:uiPriority w:val="31"/>
    <w:qFormat/>
    <w:rsid w:val="004F5B76"/>
    <w:rPr>
      <w:smallCaps/>
      <w:color w:val="404040" w:themeColor="text1" w:themeTint="BF"/>
    </w:rPr>
  </w:style>
  <w:style w:type="character" w:styleId="Odkazintenzivn">
    <w:name w:val="Intense Reference"/>
    <w:basedOn w:val="Standardnpsmoodstavce"/>
    <w:uiPriority w:val="32"/>
    <w:qFormat/>
    <w:rsid w:val="004F5B76"/>
    <w:rPr>
      <w:b/>
      <w:bCs/>
      <w:smallCaps/>
      <w:u w:val="single"/>
    </w:rPr>
  </w:style>
  <w:style w:type="character" w:customStyle="1" w:styleId="TextkomenteChar">
    <w:name w:val="Text komentáře Char"/>
    <w:basedOn w:val="Standardnpsmoodstavce"/>
    <w:link w:val="Textkomente"/>
    <w:uiPriority w:val="99"/>
    <w:semiHidden/>
    <w:rsid w:val="004A71D7"/>
    <w:rPr>
      <w:rFonts w:eastAsiaTheme="minorEastAsia"/>
      <w:sz w:val="20"/>
      <w:szCs w:val="20"/>
    </w:rPr>
  </w:style>
  <w:style w:type="paragraph" w:styleId="Textkomente">
    <w:name w:val="annotation text"/>
    <w:basedOn w:val="Normln"/>
    <w:link w:val="TextkomenteChar"/>
    <w:uiPriority w:val="99"/>
    <w:semiHidden/>
    <w:unhideWhenUsed/>
    <w:rsid w:val="004A71D7"/>
    <w:pPr>
      <w:spacing w:line="240" w:lineRule="auto"/>
    </w:pPr>
    <w:rPr>
      <w:sz w:val="20"/>
      <w:szCs w:val="20"/>
    </w:rPr>
  </w:style>
  <w:style w:type="character" w:customStyle="1" w:styleId="PedmtkomenteChar">
    <w:name w:val="Předmět komentáře Char"/>
    <w:basedOn w:val="TextkomenteChar"/>
    <w:link w:val="Pedmtkomente"/>
    <w:uiPriority w:val="99"/>
    <w:semiHidden/>
    <w:rsid w:val="004A71D7"/>
    <w:rPr>
      <w:rFonts w:eastAsiaTheme="minorEastAsia"/>
      <w:b/>
      <w:bCs/>
      <w:sz w:val="20"/>
      <w:szCs w:val="20"/>
    </w:rPr>
  </w:style>
  <w:style w:type="paragraph" w:styleId="Pedmtkomente">
    <w:name w:val="annotation subject"/>
    <w:basedOn w:val="Textkomente"/>
    <w:next w:val="Textkomente"/>
    <w:link w:val="PedmtkomenteChar"/>
    <w:uiPriority w:val="99"/>
    <w:semiHidden/>
    <w:unhideWhenUsed/>
    <w:rsid w:val="004A71D7"/>
    <w:rPr>
      <w:b/>
      <w:bCs/>
    </w:rPr>
  </w:style>
  <w:style w:type="character" w:styleId="Hypertextovodkaz">
    <w:name w:val="Hyperlink"/>
    <w:basedOn w:val="Standardnpsmoodstavce"/>
    <w:uiPriority w:val="99"/>
    <w:unhideWhenUsed/>
    <w:rsid w:val="00B32ABD"/>
    <w:rPr>
      <w:color w:val="0563C1" w:themeColor="hyperlink"/>
      <w:u w:val="single"/>
    </w:rPr>
  </w:style>
  <w:style w:type="character" w:customStyle="1" w:styleId="UnresolvedMention">
    <w:name w:val="Unresolved Mention"/>
    <w:basedOn w:val="Standardnpsmoodstavce"/>
    <w:uiPriority w:val="99"/>
    <w:semiHidden/>
    <w:unhideWhenUsed/>
    <w:rsid w:val="00B32ABD"/>
    <w:rPr>
      <w:color w:val="605E5C"/>
      <w:shd w:val="clear" w:color="auto" w:fill="E1DFDD"/>
    </w:rPr>
  </w:style>
  <w:style w:type="paragraph" w:styleId="Titulek">
    <w:name w:val="caption"/>
    <w:basedOn w:val="Normln"/>
    <w:next w:val="Normln"/>
    <w:uiPriority w:val="35"/>
    <w:semiHidden/>
    <w:unhideWhenUsed/>
    <w:qFormat/>
    <w:rsid w:val="004F5B76"/>
    <w:pPr>
      <w:spacing w:line="240" w:lineRule="auto"/>
    </w:pPr>
    <w:rPr>
      <w:b/>
      <w:bCs/>
      <w:color w:val="404040" w:themeColor="text1" w:themeTint="BF"/>
      <w:sz w:val="20"/>
      <w:szCs w:val="20"/>
    </w:rPr>
  </w:style>
  <w:style w:type="character" w:styleId="Zdraznn">
    <w:name w:val="Emphasis"/>
    <w:basedOn w:val="Standardnpsmoodstavce"/>
    <w:uiPriority w:val="20"/>
    <w:qFormat/>
    <w:rsid w:val="004F5B76"/>
    <w:rPr>
      <w:i/>
      <w:iCs/>
    </w:rPr>
  </w:style>
  <w:style w:type="paragraph" w:styleId="Bezmezer">
    <w:name w:val="No Spacing"/>
    <w:uiPriority w:val="1"/>
    <w:qFormat/>
    <w:rsid w:val="004F5B76"/>
    <w:pPr>
      <w:spacing w:after="0" w:line="240" w:lineRule="auto"/>
    </w:pPr>
  </w:style>
  <w:style w:type="character" w:styleId="Zdraznnjemn">
    <w:name w:val="Subtle Emphasis"/>
    <w:basedOn w:val="Standardnpsmoodstavce"/>
    <w:uiPriority w:val="19"/>
    <w:qFormat/>
    <w:rsid w:val="004F5B76"/>
    <w:rPr>
      <w:i/>
      <w:iCs/>
      <w:color w:val="595959" w:themeColor="text1" w:themeTint="A6"/>
    </w:rPr>
  </w:style>
  <w:style w:type="character" w:styleId="Nzevknihy">
    <w:name w:val="Book Title"/>
    <w:basedOn w:val="Standardnpsmoodstavce"/>
    <w:uiPriority w:val="33"/>
    <w:qFormat/>
    <w:rsid w:val="004F5B76"/>
    <w:rPr>
      <w:b/>
      <w:bCs/>
      <w:smallCaps/>
    </w:rPr>
  </w:style>
  <w:style w:type="paragraph" w:styleId="Nadpisobsahu">
    <w:name w:val="TOC Heading"/>
    <w:basedOn w:val="Nadpis1"/>
    <w:next w:val="Normln"/>
    <w:uiPriority w:val="39"/>
    <w:semiHidden/>
    <w:unhideWhenUsed/>
    <w:qFormat/>
    <w:rsid w:val="004F5B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08036">
      <w:bodyDiv w:val="1"/>
      <w:marLeft w:val="0"/>
      <w:marRight w:val="0"/>
      <w:marTop w:val="0"/>
      <w:marBottom w:val="0"/>
      <w:divBdr>
        <w:top w:val="none" w:sz="0" w:space="0" w:color="auto"/>
        <w:left w:val="none" w:sz="0" w:space="0" w:color="auto"/>
        <w:bottom w:val="none" w:sz="0" w:space="0" w:color="auto"/>
        <w:right w:val="none" w:sz="0" w:space="0" w:color="auto"/>
      </w:divBdr>
      <w:divsChild>
        <w:div w:id="122749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museums.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sebek@sezn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1479-FADD-4E28-B3BE-88C56C96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9420</Words>
  <Characters>55578</Characters>
  <Application>Microsoft Office Word</Application>
  <DocSecurity>0</DocSecurity>
  <Lines>463</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Šebek</dc:creator>
  <cp:keywords/>
  <dc:description/>
  <cp:lastModifiedBy>Hanka</cp:lastModifiedBy>
  <cp:revision>96</cp:revision>
  <cp:lastPrinted>2020-09-29T15:00:00Z</cp:lastPrinted>
  <dcterms:created xsi:type="dcterms:W3CDTF">2019-09-10T17:59:00Z</dcterms:created>
  <dcterms:modified xsi:type="dcterms:W3CDTF">2021-01-04T14:34:00Z</dcterms:modified>
</cp:coreProperties>
</file>